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525"/>
        <w:tblW w:w="159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2977"/>
        <w:gridCol w:w="1984"/>
        <w:gridCol w:w="1134"/>
        <w:gridCol w:w="1134"/>
        <w:gridCol w:w="1161"/>
        <w:gridCol w:w="1161"/>
        <w:gridCol w:w="1260"/>
        <w:gridCol w:w="1260"/>
        <w:gridCol w:w="21"/>
        <w:gridCol w:w="1260"/>
        <w:gridCol w:w="21"/>
        <w:gridCol w:w="1821"/>
      </w:tblGrid>
      <w:tr w:rsidR="00BE183A" w:rsidRPr="00F70A15" w:rsidTr="00260F1C">
        <w:trPr>
          <w:trHeight w:val="87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3A" w:rsidRPr="00F70A15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A712F" w:rsidRPr="000E11DE" w:rsidRDefault="00AA712F" w:rsidP="00AA712F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Dostawa</w:t>
            </w:r>
            <w:r w:rsidRPr="000E11DE">
              <w:rPr>
                <w:rFonts w:ascii="Tahoma" w:hAnsi="Tahoma" w:cs="Tahoma"/>
                <w:b/>
                <w:bCs/>
                <w:color w:val="000000"/>
              </w:rPr>
              <w:t xml:space="preserve"> odczynników wraz z dzierżawą analizatorów do oznaczeń morfologii, d</w:t>
            </w:r>
            <w:r>
              <w:rPr>
                <w:rFonts w:ascii="Tahoma" w:hAnsi="Tahoma" w:cs="Tahoma"/>
                <w:b/>
                <w:bCs/>
                <w:color w:val="000000"/>
              </w:rPr>
              <w:t>ostawa</w:t>
            </w:r>
            <w:r w:rsidRPr="000E11DE">
              <w:rPr>
                <w:rFonts w:ascii="Tahoma" w:hAnsi="Tahoma" w:cs="Tahoma"/>
                <w:b/>
                <w:bCs/>
                <w:color w:val="000000"/>
              </w:rPr>
              <w:t xml:space="preserve"> drobnego sprzętu laboratoryjnego,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dostawa</w:t>
            </w:r>
            <w:r w:rsidRPr="000E11DE">
              <w:rPr>
                <w:rFonts w:ascii="Tahoma" w:hAnsi="Tahoma" w:cs="Tahoma"/>
                <w:b/>
                <w:bCs/>
                <w:color w:val="000000"/>
              </w:rPr>
              <w:t xml:space="preserve"> kapilar buforowanych wapniem z heparyną Li 70 IU/ml z podziałem na 3 zadania dla Laboratorium Diagnostycznego  Powiatowego Szpitala im. Władysława Biegańskiego w Iławie (nr sprawy 3/2020)</w:t>
            </w:r>
          </w:p>
          <w:p w:rsidR="00AA712F" w:rsidRDefault="00AA712F" w:rsidP="00A50EDD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</w:p>
          <w:p w:rsidR="00A50EDD" w:rsidRDefault="00A50EDD" w:rsidP="00A50EDD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Zadanie nr 1 </w:t>
            </w:r>
            <w:r w:rsidRPr="00191054">
              <w:rPr>
                <w:b/>
                <w:bCs/>
                <w:color w:val="000000"/>
                <w:sz w:val="20"/>
                <w:szCs w:val="20"/>
              </w:rPr>
              <w:t xml:space="preserve">Dostawa odczynników, materiałów eksploatacyjnych i kontroli niezbędnych do przeprowadzenia 128 500 oznaczeń morfologii w okresie 36 miesięcy wraz z dzierżawą analizatorów: głównego – automatycznego analizatora hematologicznego typu CBC-5DIFF + RET, z kompatybilnymi technologicznie i odczynnikowo dwoma aparatami typu </w:t>
            </w:r>
            <w:proofErr w:type="spellStart"/>
            <w:r w:rsidRPr="00191054">
              <w:rPr>
                <w:b/>
                <w:bCs/>
                <w:color w:val="000000"/>
                <w:sz w:val="20"/>
                <w:szCs w:val="20"/>
              </w:rPr>
              <w:t>back-up</w:t>
            </w:r>
            <w:proofErr w:type="spellEnd"/>
            <w:r w:rsidRPr="00191054">
              <w:rPr>
                <w:b/>
                <w:bCs/>
                <w:color w:val="000000"/>
                <w:sz w:val="20"/>
                <w:szCs w:val="20"/>
              </w:rPr>
              <w:t xml:space="preserve"> stanowiącymi jednolity </w:t>
            </w:r>
            <w:proofErr w:type="spellStart"/>
            <w:r w:rsidRPr="00191054">
              <w:rPr>
                <w:b/>
                <w:bCs/>
                <w:color w:val="000000"/>
                <w:sz w:val="20"/>
                <w:szCs w:val="20"/>
              </w:rPr>
              <w:t>zwalidowany</w:t>
            </w:r>
            <w:proofErr w:type="spellEnd"/>
            <w:r w:rsidRPr="00191054">
              <w:rPr>
                <w:b/>
                <w:bCs/>
                <w:color w:val="000000"/>
                <w:sz w:val="20"/>
                <w:szCs w:val="20"/>
              </w:rPr>
              <w:t xml:space="preserve"> system analityczny</w:t>
            </w:r>
          </w:p>
          <w:p w:rsidR="00A50EDD" w:rsidRDefault="00A50EDD" w:rsidP="00A50EDD">
            <w:pPr>
              <w:pStyle w:val="Standard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Dostawa odczynników, materiałów eksploatacyjnych i kontroli niezbędnych do przeprowadzenia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128 500 </w:t>
            </w:r>
            <w:r>
              <w:rPr>
                <w:i/>
                <w:iCs/>
                <w:sz w:val="26"/>
                <w:szCs w:val="26"/>
              </w:rPr>
              <w:t xml:space="preserve">oznaczeń morfologii w okresie </w:t>
            </w:r>
            <w:r>
              <w:rPr>
                <w:b/>
                <w:bCs/>
                <w:i/>
                <w:iCs/>
                <w:sz w:val="26"/>
                <w:szCs w:val="26"/>
              </w:rPr>
              <w:t>36 miesięcy</w:t>
            </w:r>
            <w:r>
              <w:rPr>
                <w:i/>
                <w:iCs/>
                <w:sz w:val="26"/>
                <w:szCs w:val="26"/>
              </w:rPr>
              <w:t xml:space="preserve"> wraz z dzierżawą analizatorów: głównego – automatycznego analizatora hematologicznego typu CBC-5DIFF + RET, z kompatybilnymi technologicznie i odczynnikowo dwoma aparatami typu </w:t>
            </w:r>
            <w:proofErr w:type="spellStart"/>
            <w:r>
              <w:rPr>
                <w:i/>
                <w:iCs/>
                <w:sz w:val="26"/>
                <w:szCs w:val="26"/>
              </w:rPr>
              <w:t>back-up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stanowiącymi jednolity </w:t>
            </w:r>
            <w:proofErr w:type="spellStart"/>
            <w:r>
              <w:rPr>
                <w:i/>
                <w:iCs/>
                <w:sz w:val="26"/>
                <w:szCs w:val="26"/>
              </w:rPr>
              <w:t>zwalidowany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system analityczny.</w:t>
            </w:r>
          </w:p>
          <w:p w:rsidR="00A50EDD" w:rsidRDefault="00A50EDD" w:rsidP="00A50EDD">
            <w:pPr>
              <w:pStyle w:val="Standard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Przewidywana ilość oznaczeń wykonywanych na analizatorach:</w:t>
            </w:r>
          </w:p>
          <w:p w:rsidR="00A50EDD" w:rsidRDefault="00A50EDD" w:rsidP="00A50EDD">
            <w:pPr>
              <w:pStyle w:val="Standard"/>
              <w:rPr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Aparat główny</w:t>
            </w:r>
            <w:r>
              <w:rPr>
                <w:i/>
                <w:iCs/>
                <w:sz w:val="26"/>
                <w:szCs w:val="26"/>
              </w:rPr>
              <w:t xml:space="preserve">  -        30 000 oznaczeń w trybie CBC, 12 000 oznaczeń w trybie </w:t>
            </w:r>
            <w:proofErr w:type="spellStart"/>
            <w:r>
              <w:rPr>
                <w:i/>
                <w:iCs/>
                <w:sz w:val="26"/>
                <w:szCs w:val="26"/>
              </w:rPr>
              <w:t>CBC+DIFF</w:t>
            </w:r>
            <w:proofErr w:type="spellEnd"/>
            <w:r>
              <w:rPr>
                <w:i/>
                <w:iCs/>
                <w:sz w:val="26"/>
                <w:szCs w:val="26"/>
              </w:rPr>
              <w:t>,</w:t>
            </w:r>
          </w:p>
          <w:p w:rsidR="00A50EDD" w:rsidRDefault="00A50EDD" w:rsidP="00A50EDD">
            <w:pPr>
              <w:pStyle w:val="Standard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                    2000 oznaczeń w trybie </w:t>
            </w:r>
            <w:proofErr w:type="spellStart"/>
            <w:r>
              <w:rPr>
                <w:i/>
                <w:iCs/>
                <w:sz w:val="26"/>
                <w:szCs w:val="26"/>
              </w:rPr>
              <w:t>CBC+DIFF+RET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, 250 oznaczeń w trybie BF    </w:t>
            </w:r>
          </w:p>
          <w:p w:rsidR="00A50EDD" w:rsidRDefault="00A50EDD" w:rsidP="00A50EDD">
            <w:pPr>
              <w:pStyle w:val="Standard"/>
              <w:rPr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Aparat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back-up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 xml:space="preserve"> I </w:t>
            </w:r>
            <w:r>
              <w:rPr>
                <w:i/>
                <w:iCs/>
                <w:sz w:val="26"/>
                <w:szCs w:val="26"/>
              </w:rPr>
              <w:t xml:space="preserve">-    30 000 oznaczeń w trybie CBC, 12 000 oznaczeń w trybie </w:t>
            </w:r>
            <w:proofErr w:type="spellStart"/>
            <w:r>
              <w:rPr>
                <w:i/>
                <w:iCs/>
                <w:sz w:val="26"/>
                <w:szCs w:val="26"/>
              </w:rPr>
              <w:t>CBC+DIFF</w:t>
            </w:r>
            <w:proofErr w:type="spellEnd"/>
            <w:r>
              <w:rPr>
                <w:i/>
                <w:iCs/>
                <w:sz w:val="26"/>
                <w:szCs w:val="26"/>
              </w:rPr>
              <w:t>,</w:t>
            </w:r>
          </w:p>
          <w:p w:rsidR="00A50EDD" w:rsidRDefault="00A50EDD" w:rsidP="00A50EDD">
            <w:pPr>
              <w:pStyle w:val="Standard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                   250 oznaczeń w trybie BF</w:t>
            </w:r>
          </w:p>
          <w:p w:rsidR="00A50EDD" w:rsidRDefault="00A50EDD" w:rsidP="00A50EDD">
            <w:pPr>
              <w:pStyle w:val="Standard"/>
              <w:rPr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Aparat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back-up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</w:rPr>
              <w:t xml:space="preserve"> II</w:t>
            </w:r>
            <w:r>
              <w:rPr>
                <w:i/>
                <w:iCs/>
                <w:sz w:val="26"/>
                <w:szCs w:val="26"/>
              </w:rPr>
              <w:t xml:space="preserve"> – 30 000 oznaczeń w trybie CBC, 12 000 oznaczeń w trybie </w:t>
            </w:r>
            <w:proofErr w:type="spellStart"/>
            <w:r>
              <w:rPr>
                <w:i/>
                <w:iCs/>
                <w:sz w:val="26"/>
                <w:szCs w:val="26"/>
              </w:rPr>
              <w:t>CBC+DIF</w:t>
            </w:r>
            <w:proofErr w:type="spellEnd"/>
          </w:p>
          <w:tbl>
            <w:tblPr>
              <w:tblW w:w="14739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70"/>
              <w:gridCol w:w="8783"/>
              <w:gridCol w:w="2410"/>
              <w:gridCol w:w="2976"/>
            </w:tblGrid>
            <w:tr w:rsidR="00A50EDD" w:rsidTr="000D0D24"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i/>
                      <w:iCs/>
                      <w:sz w:val="26"/>
                      <w:szCs w:val="26"/>
                    </w:rPr>
                  </w:pPr>
                  <w:r>
                    <w:rPr>
                      <w:i/>
                      <w:iCs/>
                      <w:sz w:val="26"/>
                      <w:szCs w:val="26"/>
                    </w:rPr>
                    <w:t>L.p.</w:t>
                  </w:r>
                </w:p>
              </w:tc>
              <w:tc>
                <w:tcPr>
                  <w:tcW w:w="87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i/>
                      <w:iCs/>
                      <w:sz w:val="26"/>
                      <w:szCs w:val="26"/>
                    </w:rPr>
                  </w:pPr>
                  <w:r>
                    <w:rPr>
                      <w:i/>
                      <w:iCs/>
                      <w:sz w:val="26"/>
                      <w:szCs w:val="26"/>
                    </w:rPr>
                    <w:t>Warunek graniczny</w:t>
                  </w:r>
                  <w:r w:rsidR="000D0D24">
                    <w:rPr>
                      <w:i/>
                      <w:iCs/>
                      <w:sz w:val="26"/>
                      <w:szCs w:val="26"/>
                    </w:rPr>
                    <w:t xml:space="preserve"> analizatorów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i/>
                      <w:iCs/>
                      <w:sz w:val="26"/>
                      <w:szCs w:val="26"/>
                    </w:rPr>
                  </w:pPr>
                  <w:r>
                    <w:rPr>
                      <w:i/>
                      <w:iCs/>
                      <w:sz w:val="26"/>
                      <w:szCs w:val="26"/>
                    </w:rPr>
                    <w:t>Wymóg</w:t>
                  </w:r>
                </w:p>
              </w:tc>
              <w:tc>
                <w:tcPr>
                  <w:tcW w:w="2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i/>
                      <w:iCs/>
                      <w:sz w:val="26"/>
                      <w:szCs w:val="26"/>
                    </w:rPr>
                  </w:pPr>
                  <w:r>
                    <w:rPr>
                      <w:i/>
                      <w:iCs/>
                      <w:sz w:val="26"/>
                      <w:szCs w:val="26"/>
                    </w:rPr>
                    <w:t>Potwierdzenie i opis oferowanego parametru</w:t>
                  </w:r>
                </w:p>
              </w:tc>
            </w:tr>
            <w:tr w:rsidR="00A50EDD" w:rsidTr="000D0D24"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87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Zamawiający wymaga trzech analizatorów fabrycznie nowych lub używanych , rok produkcji nie wcześniej niż 2016.</w:t>
                  </w: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TAK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</w:p>
              </w:tc>
            </w:tr>
            <w:tr w:rsidR="00A50EDD" w:rsidTr="000D0D24"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87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autoSpaceDE w:val="0"/>
                    <w:snapToGri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Wydajność dla analizatorów  minimum 70 oznaczeń/godzinę.</w:t>
                  </w:r>
                </w:p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Wymagana praca w trybach CBC,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CBC-DIFF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>, z oszczędnością odczynników w trybie CBC dla każdego z oferowanych aparatów.</w:t>
                  </w: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TAK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</w:p>
              </w:tc>
            </w:tr>
            <w:tr w:rsidR="00A50EDD" w:rsidTr="000D0D24"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87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Automatyczna analiza wszystkich dostępnych na aparatach parametrów (minimum 26 parametry), wspólnych dla wszystkich aparatów i raportowanych na wyniku, m.in.: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WBC,RBC,HGB,HCT,MCHC,MCH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MCV,PLT,RDW-SD,RDW-CV,MPV,PDW,PLCR,PCT,NEUT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% i #, LYMPH % i #, MONO % i #, EO % i #, BASO % i #, IG% i #.</w:t>
                  </w: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TAK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</w:p>
              </w:tc>
            </w:tr>
            <w:tr w:rsidR="00A50EDD" w:rsidTr="000D0D24"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4.</w:t>
                  </w:r>
                </w:p>
              </w:tc>
              <w:tc>
                <w:tcPr>
                  <w:tcW w:w="87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Pomiar hemoglobiny ( HGB ) w osobnym torze pomiarowym minimalizującym interferencje ze strony krwinek białych i lipidów</w:t>
                  </w: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TAK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</w:p>
              </w:tc>
            </w:tr>
            <w:tr w:rsidR="00A50EDD" w:rsidTr="000D0D24"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87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Analizator główny – typu CBC+5DIFF+RET:</w:t>
                  </w:r>
                </w:p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-wyposażony w automatyczny podajnik próbek</w:t>
                  </w:r>
                </w:p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-w pełni automatyczny pomiar parametrów RET w oparciu o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cytometrię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przepływową , bez wstępnego przygotowania próbki ( rozcieńczania  czy manualnego wybarwiania próbki )</w:t>
                  </w:r>
                </w:p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- optyczny pomiar płytek eliminujący możliwość  interferencji z krwinkami czerwonymi, wynik pomiaru jako parametr diagnostyczny wysyłany do LIS.</w:t>
                  </w: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TAK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</w:p>
              </w:tc>
            </w:tr>
            <w:tr w:rsidR="00A50EDD" w:rsidTr="000D0D24"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6..</w:t>
                  </w:r>
                </w:p>
              </w:tc>
              <w:tc>
                <w:tcPr>
                  <w:tcW w:w="87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Analizator główny i jeden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back-up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: musi istnieć możliwość oznaczania w płynach z jam ciała i PMR , co najmniej liczby leukocytów, z ich zróżnicowaniem na jedno  i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wielojądrzaste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.Parametry diagnostyczne wysyłane do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do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systemu LIS</w:t>
                  </w:r>
                </w:p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TAK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</w:p>
              </w:tc>
            </w:tr>
            <w:tr w:rsidR="00A50EDD" w:rsidTr="000D0D24"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87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autoSpaceDE w:val="0"/>
                    <w:snapToGrid w:val="0"/>
                    <w:ind w:right="-21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Automatyczny pomiar oraz  różnicowanie WBC dokonywane bez barwienia cytochemicznego, z wykorzystaniem stabilnego źródła światła lasera półprzewodnikowego w oparciu o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cytometrię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przepływową we wszystkich oferowanych aparatach.</w:t>
                  </w: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TAK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</w:p>
              </w:tc>
            </w:tr>
            <w:tr w:rsidR="00A50EDD" w:rsidTr="000D0D24"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8.</w:t>
                  </w:r>
                </w:p>
              </w:tc>
              <w:tc>
                <w:tcPr>
                  <w:tcW w:w="87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Minimalne wymagane zakresy liniowości parametrów, z pierwszego oznaczenia bez rozcieńczania, dla wszystkich aparatów: </w:t>
                  </w:r>
                  <w:r>
                    <w:rPr>
                      <w:sz w:val="26"/>
                      <w:szCs w:val="26"/>
                    </w:rPr>
                    <w:t xml:space="preserve">WBC – </w:t>
                  </w:r>
                  <w:r>
                    <w:rPr>
                      <w:color w:val="000000"/>
                      <w:sz w:val="26"/>
                      <w:szCs w:val="26"/>
                    </w:rPr>
                    <w:t>350</w:t>
                  </w:r>
                  <w:r>
                    <w:rPr>
                      <w:sz w:val="26"/>
                      <w:szCs w:val="26"/>
                    </w:rPr>
                    <w:t xml:space="preserve">x10³/µl; PLT – 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4000 </w:t>
                  </w:r>
                  <w:r>
                    <w:rPr>
                      <w:sz w:val="26"/>
                      <w:szCs w:val="26"/>
                    </w:rPr>
                    <w:t>x10³/µl, HGB – 25g/dl</w:t>
                  </w: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TAK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</w:p>
              </w:tc>
            </w:tr>
            <w:tr w:rsidR="00A50EDD" w:rsidTr="000D0D24"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9.</w:t>
                  </w:r>
                </w:p>
              </w:tc>
              <w:tc>
                <w:tcPr>
                  <w:tcW w:w="87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Maksymalna, wymagana objętość próbki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aspirowanej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przez aparaty z pierwszej analizy: tryb podajnikowy do 100 µl</w:t>
                  </w:r>
                  <w:r>
                    <w:rPr>
                      <w:color w:val="FF0000"/>
                      <w:sz w:val="26"/>
                      <w:szCs w:val="26"/>
                    </w:rPr>
                    <w:t>,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FF0000"/>
                      <w:sz w:val="26"/>
                      <w:szCs w:val="26"/>
                    </w:rPr>
                    <w:t>.</w:t>
                  </w:r>
                </w:p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Analizatory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back-up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muszą wykonywać pełne oznaczenie 26 parametrowej morfologii krwi z objętości nie przekraczającej</w:t>
                  </w:r>
                </w:p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30µl,</w:t>
                  </w:r>
                  <w:r>
                    <w:rPr>
                      <w:sz w:val="26"/>
                      <w:szCs w:val="26"/>
                    </w:rPr>
                    <w:t xml:space="preserve"> ze względu na wykonywane badania dla SOR, Oddziału Pediatrycznego i Pododdziału </w:t>
                  </w:r>
                  <w:proofErr w:type="spellStart"/>
                  <w:r>
                    <w:rPr>
                      <w:sz w:val="26"/>
                      <w:szCs w:val="26"/>
                    </w:rPr>
                    <w:t>Neonatologicznego.Wymagana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możliwość wykonywania oznaczeń w trybie CBC+5DIFF także w opcji krwi kapilarnej ( z rozcieńczeniem )</w:t>
                  </w: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TAK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</w:p>
              </w:tc>
            </w:tr>
            <w:tr w:rsidR="00A50EDD" w:rsidTr="000D0D24"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10.</w:t>
                  </w:r>
                </w:p>
              </w:tc>
              <w:tc>
                <w:tcPr>
                  <w:tcW w:w="87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Analizatory  wyposażone w pełni automatyczne podajniki z mieszalnikiem na minimum 20 próbek oczekujących na analizę.  Możliwość stosowania jednocześnie w trybie podajnikowym różnych typów probówek zamkniętych systemów pobrań.</w:t>
                  </w: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TAK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</w:p>
              </w:tc>
            </w:tr>
            <w:tr w:rsidR="00A50EDD" w:rsidTr="000D0D24"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11.</w:t>
                  </w:r>
                </w:p>
              </w:tc>
              <w:tc>
                <w:tcPr>
                  <w:tcW w:w="87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rPr>
                      <w:sz w:val="26"/>
                      <w:szCs w:val="26"/>
                      <w:lang w:val="sq-AL"/>
                    </w:rPr>
                  </w:pPr>
                  <w:r>
                    <w:rPr>
                      <w:sz w:val="26"/>
                      <w:szCs w:val="26"/>
                      <w:lang w:val="sq-AL"/>
                    </w:rPr>
                    <w:t>Oferowane analizatory muszą mieć oryginalne odczynniki, materiały kontrolne i zużywalne oraz pochodzić od jednego producenta.</w:t>
                  </w:r>
                </w:p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rPr>
                      <w:sz w:val="26"/>
                      <w:szCs w:val="26"/>
                      <w:lang w:val="sq-AL"/>
                    </w:rPr>
                  </w:pPr>
                  <w:r>
                    <w:rPr>
                      <w:sz w:val="26"/>
                      <w:szCs w:val="26"/>
                      <w:lang w:val="sq-AL"/>
                    </w:rPr>
                    <w:t>Wspólny system odczynnikowy aparatów pochodzący od producenta aparatów i przez niego zwalidowany – możliwość wymiany odczynników pomiędzy analizatorami celem wykonania morfologii CBC+5DIFF.</w:t>
                  </w: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TAK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</w:p>
              </w:tc>
            </w:tr>
            <w:tr w:rsidR="00A50EDD" w:rsidTr="000D0D24"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12.</w:t>
                  </w:r>
                </w:p>
              </w:tc>
              <w:tc>
                <w:tcPr>
                  <w:tcW w:w="87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rPr>
                      <w:sz w:val="26"/>
                      <w:szCs w:val="26"/>
                      <w:lang w:val="sq-AL"/>
                    </w:rPr>
                  </w:pPr>
                  <w:r>
                    <w:rPr>
                      <w:sz w:val="26"/>
                      <w:szCs w:val="26"/>
                      <w:lang w:val="sq-AL"/>
                    </w:rPr>
                    <w:t>Oferowane odczynniki muszą być kompatybilne pomiędzy wszystkimi  oferowanymi analizatorami. Odczynniki stosowane w analizatorach muszą zapewnić oznaczenie wymaganych wspólnie 26 parametrów.</w:t>
                  </w: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TAK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</w:p>
              </w:tc>
            </w:tr>
            <w:tr w:rsidR="00A50EDD" w:rsidTr="000D0D24"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13.</w:t>
                  </w:r>
                </w:p>
              </w:tc>
              <w:tc>
                <w:tcPr>
                  <w:tcW w:w="87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Wszystkie odczynniki potrzebne do wykonania morfologii na oferowanych aparatach w pełni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bezcyjankowe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>, udokumentowane kartami charakterystyki.</w:t>
                  </w: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TAK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</w:p>
              </w:tc>
            </w:tr>
            <w:tr w:rsidR="00A50EDD" w:rsidTr="000D0D24"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</w:t>
                  </w:r>
                </w:p>
              </w:tc>
              <w:tc>
                <w:tcPr>
                  <w:tcW w:w="87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Program kontroli jakości z możliwością graficznej prezentacji</w:t>
                  </w:r>
                  <w:r>
                    <w:rPr>
                      <w:color w:val="000000"/>
                      <w:spacing w:val="-1"/>
                      <w:sz w:val="26"/>
                      <w:szCs w:val="26"/>
                    </w:rPr>
                    <w:t xml:space="preserve"> w oferowanych aparatach.</w:t>
                  </w: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TAK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</w:p>
              </w:tc>
            </w:tr>
            <w:tr w:rsidR="00A50EDD" w:rsidTr="000D0D24"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15.</w:t>
                  </w:r>
                </w:p>
              </w:tc>
              <w:tc>
                <w:tcPr>
                  <w:tcW w:w="87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Kontrola poziomu odczynników  wraz z informacją graficzną formująca o poziomie ich zużycia. Opakowania odczynników zaopatrzone w kody do automatycznego wczytywania na pokład  analizatora.</w:t>
                  </w: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TAK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</w:p>
              </w:tc>
            </w:tr>
            <w:tr w:rsidR="00A50EDD" w:rsidTr="000D0D24"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16.</w:t>
                  </w:r>
                </w:p>
              </w:tc>
              <w:tc>
                <w:tcPr>
                  <w:tcW w:w="87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Krew kontrolna  producenta dla parametrów krwi obwodowej 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w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tym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Retikulocyty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dostępna w probówkach systemu zamkniętego, dostosowanych także do pracy z automatycznym podajnikiem. Materiał kontrolny dla parametrów hematologicznych 3 poziomy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N,L,H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oferowany zgodnie z datą przydatności na opakowaniu.</w:t>
                  </w:r>
                </w:p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TAK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</w:p>
              </w:tc>
            </w:tr>
            <w:tr w:rsidR="00A50EDD" w:rsidTr="000D0D24"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17.</w:t>
                  </w:r>
                </w:p>
              </w:tc>
              <w:tc>
                <w:tcPr>
                  <w:tcW w:w="87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Bezpłatne włączenie aparatów do systemu kontroli jakości wszystkich parametrów "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on-line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", wyniki kontroli dostępne w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internecie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chwilę po ich wykonaniu, z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natychmiastową informacją w przypadku błędów.</w:t>
                  </w: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TAK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</w:p>
              </w:tc>
            </w:tr>
            <w:tr w:rsidR="00A50EDD" w:rsidTr="000D0D24"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18.</w:t>
                  </w:r>
                </w:p>
              </w:tc>
              <w:tc>
                <w:tcPr>
                  <w:tcW w:w="87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Materiał kontrolny dla płynów z jam ciała w ilości  minimum    1 fiolka kwartał , minimum 2 poziomy w całym okresie trwania umowy dzierżawy</w:t>
                  </w: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TAK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</w:p>
              </w:tc>
            </w:tr>
            <w:tr w:rsidR="00A50EDD" w:rsidTr="000D0D24"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19.</w:t>
                  </w:r>
                </w:p>
              </w:tc>
              <w:tc>
                <w:tcPr>
                  <w:tcW w:w="87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Zapewnienie udziału w Zewnętrznej Kontroli Laboratoryjnej – Sowa Med. ( morfologia krwi  5 DIFF - 2x w roku,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Retikulocyty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– 2x w roku )</w:t>
                  </w: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TAK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</w:p>
              </w:tc>
            </w:tr>
            <w:tr w:rsidR="00A50EDD" w:rsidTr="000D0D24"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20.</w:t>
                  </w:r>
                </w:p>
              </w:tc>
              <w:tc>
                <w:tcPr>
                  <w:tcW w:w="87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Możliwość wprowadzenia danych demograficznych pacjenta oraz wartości referencyjnych w zależności od płci i wieku.</w:t>
                  </w: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TAK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</w:p>
              </w:tc>
            </w:tr>
            <w:tr w:rsidR="00A50EDD" w:rsidTr="000D0D24"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21.</w:t>
                  </w:r>
                </w:p>
              </w:tc>
              <w:tc>
                <w:tcPr>
                  <w:tcW w:w="87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Automatyczne mycie sondy pobierającej po każdym pobraniu.</w:t>
                  </w: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TAK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</w:p>
              </w:tc>
            </w:tr>
            <w:tr w:rsidR="00A50EDD" w:rsidTr="000D0D24"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22.</w:t>
                  </w:r>
                </w:p>
              </w:tc>
              <w:tc>
                <w:tcPr>
                  <w:tcW w:w="87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Włączenie do laboratoryjnej sieci komputerowej LAB 3000 (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Info-Publishing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>) - dwukierunkowy interfejs  na koszt Wykonawcy ( Wykonawca udostępni parametry interfejsu)</w:t>
                  </w: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TAK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</w:p>
              </w:tc>
            </w:tr>
            <w:tr w:rsidR="00A50EDD" w:rsidTr="000D0D24"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23.</w:t>
                  </w:r>
                </w:p>
              </w:tc>
              <w:tc>
                <w:tcPr>
                  <w:tcW w:w="87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Instrukcja obsługi w języku polskim.</w:t>
                  </w: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TAK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</w:p>
              </w:tc>
            </w:tr>
            <w:tr w:rsidR="00A50EDD" w:rsidTr="000D0D24"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24.</w:t>
                  </w:r>
                </w:p>
              </w:tc>
              <w:tc>
                <w:tcPr>
                  <w:tcW w:w="87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Analizatory składające się z jednostki analitycznej ze zintegrowanym układem pneumatycznym ( wewnętrznego systemu sterującego z dotykowym wyświetlaczem LCD ) wyposażone w zewnętrzną drukarkę laserową (czarno – białą), system podtrzymania napięcia – UPS, zewnętrzne czytniki kodów kreskowych oraz czytniki  kodów wbudowane w podajnik automatycznie odczytujący próbki oraz czujnik poziomu ścieków.</w:t>
                  </w: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TAK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</w:p>
              </w:tc>
            </w:tr>
            <w:tr w:rsidR="00A50EDD" w:rsidTr="000D0D24"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25.</w:t>
                  </w:r>
                </w:p>
              </w:tc>
              <w:tc>
                <w:tcPr>
                  <w:tcW w:w="87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Analizatory wyposażone w modem serwisowy z możliwością połączenia </w:t>
                  </w:r>
                  <w:proofErr w:type="spellStart"/>
                  <w:r>
                    <w:rPr>
                      <w:sz w:val="26"/>
                      <w:szCs w:val="26"/>
                    </w:rPr>
                    <w:t>on-line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z serwisem technicznym wykonawcy.</w:t>
                  </w: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TAK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</w:p>
              </w:tc>
            </w:tr>
            <w:tr w:rsidR="00A50EDD" w:rsidTr="000D0D24"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26.</w:t>
                  </w:r>
                </w:p>
              </w:tc>
              <w:tc>
                <w:tcPr>
                  <w:tcW w:w="87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Gwarancja techniczna przez cały okres trwania umowy dzierżawy – uwzględniająca koszty napraw, wymiany podzespołów, corocznych przeglądów serwisowych zakończonych wydaniem świadectwa sprawdzenia stanu technicznego urządzeń i aparatury.</w:t>
                  </w: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TAK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</w:p>
              </w:tc>
            </w:tr>
            <w:tr w:rsidR="00A50EDD" w:rsidTr="000D0D24"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27.</w:t>
                  </w:r>
                </w:p>
              </w:tc>
              <w:tc>
                <w:tcPr>
                  <w:tcW w:w="87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Serwisowanie analizatorów tylko i wyłącznie przez autoryzowany serwis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producenta aparatów.</w:t>
                  </w: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TAK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</w:p>
              </w:tc>
            </w:tr>
            <w:tr w:rsidR="00A50EDD" w:rsidTr="000D0D24"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28.</w:t>
                  </w:r>
                </w:p>
              </w:tc>
              <w:tc>
                <w:tcPr>
                  <w:tcW w:w="87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Instalacja, uruchomienie analizatora i szkolenie personelu laboratorium w zakresie obsługi oraz interpretacji wyników na koszt Wykonawcy.</w:t>
                  </w: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TAK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</w:p>
              </w:tc>
            </w:tr>
            <w:tr w:rsidR="00A50EDD" w:rsidTr="000D0D24"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29 .</w:t>
                  </w:r>
                </w:p>
              </w:tc>
              <w:tc>
                <w:tcPr>
                  <w:tcW w:w="87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Oznakowanie CE do wszystkich analizatorów  i odczynników.</w:t>
                  </w:r>
                </w:p>
              </w:tc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Standard"/>
                    <w:framePr w:hSpace="141" w:wrap="around" w:hAnchor="margin" w:xAlign="center" w:y="525"/>
                    <w:snapToGri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TAK</w:t>
                  </w:r>
                </w:p>
              </w:tc>
              <w:tc>
                <w:tcPr>
                  <w:tcW w:w="29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0EDD" w:rsidRDefault="00A50EDD" w:rsidP="00A50EDD">
                  <w:pPr>
                    <w:pStyle w:val="TableContents"/>
                    <w:framePr w:hSpace="141" w:wrap="around" w:hAnchor="margin" w:xAlign="center" w:y="525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50EDD" w:rsidRDefault="00A50EDD" w:rsidP="00A50EDD">
            <w:pPr>
              <w:pStyle w:val="Textbodyindent"/>
              <w:spacing w:line="100" w:lineRule="atLeast"/>
              <w:ind w:left="0"/>
              <w:rPr>
                <w:sz w:val="26"/>
                <w:szCs w:val="26"/>
              </w:rPr>
            </w:pPr>
          </w:p>
          <w:p w:rsidR="00A50EDD" w:rsidRDefault="00A50EDD" w:rsidP="00A50EDD">
            <w:pPr>
              <w:pStyle w:val="Textbodyindent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 spełnianie przez zaoferowany analizator któregokolwiek z warunków opisanych w  powyższej tabeli spowoduje odrzucenie oferty.</w:t>
            </w:r>
          </w:p>
          <w:p w:rsidR="000D0D24" w:rsidRDefault="000D0D24" w:rsidP="00A50EDD">
            <w:pPr>
              <w:pStyle w:val="Textbodyindent"/>
              <w:spacing w:line="100" w:lineRule="atLeast"/>
              <w:rPr>
                <w:sz w:val="26"/>
                <w:szCs w:val="26"/>
              </w:rPr>
            </w:pPr>
          </w:p>
          <w:p w:rsidR="000D0D24" w:rsidRPr="0073492E" w:rsidRDefault="000D0D24" w:rsidP="000D0D24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73492E">
              <w:rPr>
                <w:rFonts w:ascii="Tahoma" w:hAnsi="Tahoma" w:cs="Tahoma"/>
                <w:color w:val="000000"/>
                <w:sz w:val="16"/>
                <w:szCs w:val="16"/>
              </w:rPr>
              <w:t>.................................................................</w:t>
            </w:r>
          </w:p>
          <w:p w:rsidR="000D0D24" w:rsidRPr="0073492E" w:rsidRDefault="000D0D24" w:rsidP="000D0D24">
            <w:pPr>
              <w:spacing w:after="0"/>
              <w:ind w:left="9912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</w:t>
            </w:r>
            <w:r w:rsidRPr="0073492E">
              <w:rPr>
                <w:rFonts w:ascii="Tahoma" w:hAnsi="Tahoma" w:cs="Tahoma"/>
                <w:color w:val="000000"/>
                <w:sz w:val="16"/>
                <w:szCs w:val="16"/>
              </w:rPr>
              <w:t>Podpisy osób uprawnionych</w:t>
            </w:r>
          </w:p>
          <w:p w:rsidR="000D0D24" w:rsidRDefault="000D0D24" w:rsidP="000D0D24">
            <w:pPr>
              <w:spacing w:after="0"/>
              <w:ind w:left="8940" w:firstLine="264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</w:t>
            </w:r>
            <w:r w:rsidRPr="0073492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do reprezentacji Wykonawcy lub pełnomocnika</w:t>
            </w:r>
          </w:p>
          <w:p w:rsidR="000D0D24" w:rsidRPr="0073492E" w:rsidRDefault="000D0D24" w:rsidP="000D0D24">
            <w:pPr>
              <w:spacing w:after="0"/>
              <w:ind w:left="8940" w:firstLine="264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50EDD" w:rsidRDefault="00A50EDD" w:rsidP="00A50EDD">
            <w:pPr>
              <w:pStyle w:val="Textbodyindent"/>
              <w:spacing w:line="100" w:lineRule="atLeast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A50EDD" w:rsidRDefault="00A50EDD" w:rsidP="00A50EDD">
            <w:pPr>
              <w:pStyle w:val="Textbodyindent"/>
              <w:spacing w:line="100" w:lineRule="atLeast"/>
              <w:ind w:left="0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BE183A" w:rsidRPr="008064A5" w:rsidRDefault="00BE183A" w:rsidP="000D0D24">
            <w:pPr>
              <w:pStyle w:val="NormalnyWeb"/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E183A" w:rsidRPr="00F70A15" w:rsidTr="00260F1C">
        <w:trPr>
          <w:trHeight w:val="45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spacing w:after="0"/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lastRenderedPageBreak/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Asortyment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Jednostka miary (j.m.)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Szacunkowa ilość potrzeb 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>Ilość opakowań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**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183A" w:rsidRPr="00E85B92" w:rsidRDefault="00BE183A" w:rsidP="00260F1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E183A" w:rsidRPr="00E85B92" w:rsidRDefault="00BE183A" w:rsidP="00260F1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>Cena netto za opakowanie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Wartość netto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>VAT stawka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VAT kwota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83A" w:rsidRPr="00E85B92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Wartość brutto 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83A" w:rsidRPr="00E85B92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>Nazwa lub nr katalogowy oraz producent zaoferowanego asortymentu</w:t>
            </w:r>
          </w:p>
        </w:tc>
      </w:tr>
      <w:tr w:rsidR="00BE183A" w:rsidRPr="00F70A15" w:rsidTr="00260F1C">
        <w:trPr>
          <w:trHeight w:val="9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5014D4" w:rsidRDefault="00BE183A" w:rsidP="00260F1C">
            <w:pPr>
              <w:jc w:val="center"/>
              <w:rPr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5014D4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183A" w:rsidRPr="00E85B92" w:rsidRDefault="00BE183A" w:rsidP="00260F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7=5x6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9=7x8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10=8+9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11</w:t>
            </w:r>
          </w:p>
        </w:tc>
      </w:tr>
      <w:tr w:rsidR="00A50EDD" w:rsidRPr="007A64E4" w:rsidTr="00C32F00">
        <w:trPr>
          <w:trHeight w:val="52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EDD" w:rsidRPr="00531FF4" w:rsidRDefault="00A50EDD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0EDD" w:rsidRPr="007A64E4" w:rsidRDefault="00A50EDD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  <w:r>
              <w:rPr>
                <w:sz w:val="26"/>
                <w:szCs w:val="26"/>
              </w:rPr>
              <w:t>Badania w trybie CBC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CBC+DIFF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CBC+DIFF+RET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płyny BF, oznaczanie kontroli oraz  wszystkie materiały eksploatacyjne i części zużywalne, w tym (wymienić i wycenić wszystkie elementy niezbędne do wykonania 128500 badań w podanym okresie zgodnie z podanymi warunkami*:</w:t>
            </w:r>
          </w:p>
        </w:tc>
      </w:tr>
      <w:tr w:rsidR="0075525A" w:rsidRPr="007A64E4" w:rsidTr="00260F1C">
        <w:trPr>
          <w:trHeight w:val="52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A50EDD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A50EDD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52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A50EDD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52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A50EDD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BE183A" w:rsidRPr="00A2077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A20774" w:rsidRDefault="00A50EDD" w:rsidP="00260F1C">
            <w:pPr>
              <w:spacing w:before="100" w:before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E183A" w:rsidRPr="00A20774">
              <w:rPr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A20774" w:rsidRDefault="00BE183A" w:rsidP="00260F1C">
            <w:pPr>
              <w:spacing w:before="100" w:beforeAutospacing="1"/>
              <w:rPr>
                <w:sz w:val="24"/>
                <w:szCs w:val="24"/>
              </w:rPr>
            </w:pPr>
            <w:r w:rsidRPr="00A20774">
              <w:rPr>
                <w:sz w:val="26"/>
                <w:szCs w:val="26"/>
              </w:rPr>
              <w:t>Dzierżawa</w:t>
            </w:r>
            <w:r w:rsidR="0048611E" w:rsidRPr="00A20774">
              <w:rPr>
                <w:sz w:val="26"/>
                <w:szCs w:val="26"/>
              </w:rPr>
              <w:t xml:space="preserve"> </w:t>
            </w:r>
            <w:r w:rsidR="00A50EDD">
              <w:rPr>
                <w:sz w:val="26"/>
                <w:szCs w:val="26"/>
              </w:rPr>
              <w:t>3</w:t>
            </w:r>
            <w:r w:rsidR="0075525A">
              <w:rPr>
                <w:sz w:val="26"/>
                <w:szCs w:val="26"/>
              </w:rPr>
              <w:t xml:space="preserve"> szt. </w:t>
            </w:r>
            <w:r w:rsidR="0048611E" w:rsidRPr="00A20774">
              <w:rPr>
                <w:sz w:val="26"/>
                <w:szCs w:val="26"/>
              </w:rPr>
              <w:t>analizatorów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A20774" w:rsidRDefault="0048611E" w:rsidP="00260F1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A20774">
              <w:rPr>
                <w:sz w:val="24"/>
                <w:szCs w:val="24"/>
              </w:rPr>
              <w:t>miesiąc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183A" w:rsidRPr="00A20774" w:rsidRDefault="00A50EDD" w:rsidP="00260F1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BE183A" w:rsidRPr="00A20774" w:rsidTr="00260F1C">
        <w:trPr>
          <w:trHeight w:val="175"/>
        </w:trPr>
        <w:tc>
          <w:tcPr>
            <w:tcW w:w="916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3A" w:rsidRPr="00A20774" w:rsidRDefault="000D0D24" w:rsidP="00260F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Suma</w:t>
            </w:r>
            <w:r w:rsidR="00BE183A" w:rsidRPr="00A20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netto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3A" w:rsidRPr="00A20774" w:rsidRDefault="000D0D24" w:rsidP="000D0D2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Suma</w:t>
            </w:r>
            <w:r w:rsidR="00BE183A" w:rsidRPr="00A20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brutto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BE183A" w:rsidRPr="00A20774" w:rsidRDefault="00BE183A" w:rsidP="00BE183A">
      <w:pPr>
        <w:pStyle w:val="NormalnyWeb"/>
        <w:spacing w:before="0" w:beforeAutospacing="0" w:after="0"/>
        <w:rPr>
          <w:rFonts w:ascii="Tahoma" w:hAnsi="Tahoma" w:cs="Tahoma"/>
          <w:b/>
          <w:sz w:val="20"/>
          <w:szCs w:val="20"/>
        </w:rPr>
      </w:pPr>
      <w:r w:rsidRPr="00A20774">
        <w:rPr>
          <w:rFonts w:ascii="Tahoma" w:hAnsi="Tahoma" w:cs="Tahoma"/>
          <w:b/>
          <w:sz w:val="20"/>
          <w:szCs w:val="20"/>
        </w:rPr>
        <w:t xml:space="preserve">*Wykonawca wymienia i wycenia wszelkie elementy potrzebne do wykonania wyspecyfikowanej w </w:t>
      </w:r>
      <w:r w:rsidR="00A50EDD">
        <w:rPr>
          <w:rFonts w:ascii="Tahoma" w:hAnsi="Tahoma" w:cs="Tahoma"/>
          <w:b/>
          <w:sz w:val="20"/>
          <w:szCs w:val="20"/>
        </w:rPr>
        <w:t>powyższej tabeli ilości badań</w:t>
      </w:r>
      <w:r w:rsidRPr="00A20774">
        <w:rPr>
          <w:rFonts w:ascii="Tahoma" w:hAnsi="Tahoma" w:cs="Tahoma"/>
          <w:b/>
          <w:sz w:val="20"/>
          <w:szCs w:val="20"/>
        </w:rPr>
        <w:t xml:space="preserve"> tj. odczynniki, materiały eksploatacyjne, kalibratory, kontrole itp. </w:t>
      </w:r>
    </w:p>
    <w:p w:rsidR="00BE183A" w:rsidRPr="00A20774" w:rsidRDefault="00BE183A" w:rsidP="00BE183A">
      <w:pPr>
        <w:pStyle w:val="Akapitzlist"/>
        <w:ind w:left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E183A" w:rsidRPr="00A20774" w:rsidRDefault="00BE183A" w:rsidP="00BE183A">
      <w:pPr>
        <w:spacing w:after="120"/>
        <w:jc w:val="both"/>
        <w:rPr>
          <w:b/>
          <w:sz w:val="20"/>
          <w:szCs w:val="20"/>
        </w:rPr>
      </w:pPr>
      <w:r w:rsidRPr="00A20774">
        <w:rPr>
          <w:b/>
          <w:sz w:val="20"/>
          <w:szCs w:val="20"/>
        </w:rPr>
        <w:t xml:space="preserve">**Kolumnę „Ilość opakowań/jednostek handlowych” wypełnia Wykonawca, w przypadku, gdy wyspecyfikowana ilość oznaczeń czy innych elementów przedmiotu zamówienia w przeliczeniu na opakowania/jednostki handlowe daje niepełne opakowanie/ jednostkę handlową - należy ilość opakowań/jednostek handlowych zaokrąglić „w górę” (do pełnych opakowań/jednostek handlowych) </w:t>
      </w:r>
    </w:p>
    <w:p w:rsidR="000C1DD4" w:rsidRPr="0073492E" w:rsidRDefault="000C1DD4" w:rsidP="00D74141">
      <w:p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Pr="0073492E">
        <w:rPr>
          <w:rFonts w:ascii="Tahoma" w:hAnsi="Tahoma" w:cs="Tahoma"/>
          <w:color w:val="000000"/>
          <w:sz w:val="16"/>
          <w:szCs w:val="16"/>
        </w:rPr>
        <w:t>.................................................................</w:t>
      </w:r>
    </w:p>
    <w:p w:rsidR="000C1DD4" w:rsidRPr="0073492E" w:rsidRDefault="000C1DD4" w:rsidP="000C1DD4">
      <w:pPr>
        <w:spacing w:after="0"/>
        <w:ind w:left="9912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</w:t>
      </w:r>
      <w:r w:rsidRPr="0073492E">
        <w:rPr>
          <w:rFonts w:ascii="Tahoma" w:hAnsi="Tahoma" w:cs="Tahoma"/>
          <w:color w:val="000000"/>
          <w:sz w:val="16"/>
          <w:szCs w:val="16"/>
        </w:rPr>
        <w:t>Podpisy osób uprawnionych</w:t>
      </w:r>
    </w:p>
    <w:p w:rsidR="000C1DD4" w:rsidRDefault="000C1DD4" w:rsidP="000C1DD4">
      <w:pPr>
        <w:spacing w:after="0"/>
        <w:ind w:left="8940" w:firstLine="26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</w:t>
      </w:r>
      <w:r w:rsidRPr="0073492E">
        <w:rPr>
          <w:rFonts w:ascii="Tahoma" w:hAnsi="Tahoma" w:cs="Tahoma"/>
          <w:color w:val="000000"/>
          <w:sz w:val="16"/>
          <w:szCs w:val="16"/>
        </w:rPr>
        <w:t xml:space="preserve"> do reprezentacji Wykonawcy lub pełnomocnika</w:t>
      </w:r>
    </w:p>
    <w:p w:rsidR="000C1DD4" w:rsidRPr="0073492E" w:rsidRDefault="000C1DD4" w:rsidP="000C1DD4">
      <w:pPr>
        <w:spacing w:after="0"/>
        <w:ind w:left="8940" w:firstLine="264"/>
        <w:jc w:val="both"/>
        <w:rPr>
          <w:rFonts w:ascii="Tahoma" w:hAnsi="Tahoma" w:cs="Tahoma"/>
          <w:color w:val="000000"/>
          <w:sz w:val="16"/>
          <w:szCs w:val="16"/>
        </w:rPr>
      </w:pPr>
    </w:p>
    <w:p w:rsidR="000C1DD4" w:rsidRDefault="000C1DD4" w:rsidP="000C1DD4">
      <w:pPr>
        <w:jc w:val="both"/>
        <w:rPr>
          <w:rFonts w:ascii="Tahoma" w:hAnsi="Tahoma" w:cs="Tahoma"/>
          <w:b/>
          <w:sz w:val="24"/>
          <w:szCs w:val="24"/>
        </w:rPr>
      </w:pPr>
    </w:p>
    <w:p w:rsidR="00BE183A" w:rsidRDefault="00BE183A" w:rsidP="00BE183A">
      <w:pPr>
        <w:spacing w:after="120"/>
        <w:jc w:val="both"/>
        <w:rPr>
          <w:rFonts w:ascii="Tahoma" w:hAnsi="Tahoma" w:cs="Tahoma"/>
          <w:b/>
          <w:bCs/>
          <w:iCs/>
          <w:color w:val="000000" w:themeColor="text1"/>
          <w:sz w:val="24"/>
          <w:szCs w:val="24"/>
        </w:rPr>
      </w:pPr>
    </w:p>
    <w:p w:rsidR="00EB179F" w:rsidRDefault="00EB179F" w:rsidP="00BE183A">
      <w:pPr>
        <w:spacing w:after="120"/>
        <w:jc w:val="both"/>
        <w:rPr>
          <w:b/>
          <w:color w:val="FF0000"/>
          <w:sz w:val="20"/>
          <w:szCs w:val="20"/>
        </w:rPr>
      </w:pPr>
    </w:p>
    <w:p w:rsidR="000D0D24" w:rsidRDefault="000D0D24" w:rsidP="000D0D24">
      <w:pPr>
        <w:jc w:val="both"/>
        <w:rPr>
          <w:rFonts w:ascii="Tahoma" w:hAnsi="Tahoma"/>
          <w:b/>
        </w:rPr>
      </w:pPr>
    </w:p>
    <w:p w:rsidR="000D0D24" w:rsidRDefault="000D0D24" w:rsidP="000D0D24">
      <w:pPr>
        <w:jc w:val="both"/>
        <w:rPr>
          <w:rFonts w:ascii="Tahoma" w:hAnsi="Tahoma"/>
          <w:b/>
        </w:rPr>
      </w:pPr>
    </w:p>
    <w:p w:rsidR="000D0D24" w:rsidRDefault="000D0D24" w:rsidP="000D0D24">
      <w:pPr>
        <w:jc w:val="both"/>
        <w:rPr>
          <w:rFonts w:ascii="Tahoma" w:hAnsi="Tahoma"/>
          <w:b/>
        </w:rPr>
      </w:pPr>
    </w:p>
    <w:p w:rsidR="000D0D24" w:rsidRDefault="000D0D24" w:rsidP="000D0D24">
      <w:pPr>
        <w:jc w:val="both"/>
        <w:rPr>
          <w:rFonts w:ascii="Tahoma" w:hAnsi="Tahoma"/>
          <w:b/>
        </w:rPr>
      </w:pPr>
    </w:p>
    <w:p w:rsidR="000D0D24" w:rsidRDefault="000D0D24" w:rsidP="000D0D24">
      <w:pPr>
        <w:jc w:val="both"/>
        <w:rPr>
          <w:rFonts w:ascii="Tahoma" w:hAnsi="Tahoma"/>
          <w:b/>
        </w:rPr>
      </w:pPr>
    </w:p>
    <w:p w:rsidR="002F19A6" w:rsidRPr="000D0D24" w:rsidRDefault="00176763" w:rsidP="000D0D24">
      <w:pPr>
        <w:jc w:val="both"/>
        <w:rPr>
          <w:b/>
          <w:bCs/>
          <w:color w:val="000000"/>
          <w:sz w:val="24"/>
          <w:szCs w:val="24"/>
        </w:rPr>
      </w:pPr>
      <w:r>
        <w:rPr>
          <w:rFonts w:ascii="Tahoma" w:hAnsi="Tahoma"/>
          <w:b/>
        </w:rPr>
        <w:lastRenderedPageBreak/>
        <w:br/>
      </w:r>
      <w:r>
        <w:rPr>
          <w:rFonts w:ascii="Tahoma" w:hAnsi="Tahoma"/>
          <w:b/>
        </w:rPr>
        <w:br/>
      </w:r>
      <w:r>
        <w:rPr>
          <w:rFonts w:ascii="Tahoma" w:hAnsi="Tahoma"/>
          <w:b/>
        </w:rPr>
        <w:br/>
      </w:r>
      <w:r w:rsidR="003F3391" w:rsidRPr="003F3391">
        <w:rPr>
          <w:b/>
          <w:bCs/>
          <w:color w:val="000000"/>
          <w:sz w:val="24"/>
          <w:szCs w:val="24"/>
        </w:rPr>
        <w:t xml:space="preserve">Zadanie nr 2 Dostawa drobnego sprzętu laboratoryjnego  na okres 24 miesięcy </w:t>
      </w:r>
    </w:p>
    <w:tbl>
      <w:tblPr>
        <w:tblStyle w:val="Tabela-Siatka"/>
        <w:tblW w:w="14283" w:type="dxa"/>
        <w:tblLayout w:type="fixed"/>
        <w:tblLook w:val="04A0"/>
      </w:tblPr>
      <w:tblGrid>
        <w:gridCol w:w="817"/>
        <w:gridCol w:w="4820"/>
        <w:gridCol w:w="992"/>
        <w:gridCol w:w="992"/>
        <w:gridCol w:w="992"/>
        <w:gridCol w:w="1276"/>
        <w:gridCol w:w="992"/>
        <w:gridCol w:w="851"/>
        <w:gridCol w:w="992"/>
        <w:gridCol w:w="1559"/>
      </w:tblGrid>
      <w:tr w:rsidR="00961C8E" w:rsidTr="003F3391">
        <w:trPr>
          <w:trHeight w:val="1623"/>
        </w:trPr>
        <w:tc>
          <w:tcPr>
            <w:tcW w:w="817" w:type="dxa"/>
            <w:vAlign w:val="center"/>
          </w:tcPr>
          <w:p w:rsidR="00961C8E" w:rsidRPr="00F70A15" w:rsidRDefault="00961C8E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4820" w:type="dxa"/>
            <w:vAlign w:val="center"/>
          </w:tcPr>
          <w:p w:rsidR="00961C8E" w:rsidRPr="00F70A15" w:rsidRDefault="00961C8E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Asortyment</w:t>
            </w:r>
          </w:p>
        </w:tc>
        <w:tc>
          <w:tcPr>
            <w:tcW w:w="992" w:type="dxa"/>
            <w:vAlign w:val="center"/>
          </w:tcPr>
          <w:p w:rsidR="00961C8E" w:rsidRPr="000C1DD4" w:rsidRDefault="00961C8E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Jednostka miary (j.m.)</w:t>
            </w:r>
          </w:p>
        </w:tc>
        <w:tc>
          <w:tcPr>
            <w:tcW w:w="992" w:type="dxa"/>
            <w:vAlign w:val="center"/>
          </w:tcPr>
          <w:p w:rsidR="00961C8E" w:rsidRPr="000C1DD4" w:rsidRDefault="00961C8E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Szacunkowa ilość potrzeb j.m.</w:t>
            </w:r>
          </w:p>
        </w:tc>
        <w:tc>
          <w:tcPr>
            <w:tcW w:w="992" w:type="dxa"/>
          </w:tcPr>
          <w:p w:rsidR="00961C8E" w:rsidRPr="000C1DD4" w:rsidRDefault="00961C8E" w:rsidP="00BE183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961C8E" w:rsidRPr="000C1DD4" w:rsidRDefault="00961C8E" w:rsidP="00961C8E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Cena netto za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j.m.</w:t>
            </w:r>
          </w:p>
        </w:tc>
        <w:tc>
          <w:tcPr>
            <w:tcW w:w="1276" w:type="dxa"/>
            <w:vAlign w:val="center"/>
          </w:tcPr>
          <w:p w:rsidR="00961C8E" w:rsidRPr="000C1DD4" w:rsidRDefault="00961C8E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Wartość netto </w:t>
            </w:r>
          </w:p>
        </w:tc>
        <w:tc>
          <w:tcPr>
            <w:tcW w:w="992" w:type="dxa"/>
            <w:vAlign w:val="center"/>
          </w:tcPr>
          <w:p w:rsidR="00961C8E" w:rsidRPr="000C1DD4" w:rsidRDefault="00961C8E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VAT stawka</w:t>
            </w:r>
          </w:p>
        </w:tc>
        <w:tc>
          <w:tcPr>
            <w:tcW w:w="851" w:type="dxa"/>
            <w:vAlign w:val="center"/>
          </w:tcPr>
          <w:p w:rsidR="00961C8E" w:rsidRPr="000C1DD4" w:rsidRDefault="00961C8E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VAT kwota</w:t>
            </w:r>
          </w:p>
        </w:tc>
        <w:tc>
          <w:tcPr>
            <w:tcW w:w="992" w:type="dxa"/>
            <w:vAlign w:val="center"/>
          </w:tcPr>
          <w:p w:rsidR="00961C8E" w:rsidRPr="000C1DD4" w:rsidRDefault="00961C8E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Wartość brutto </w:t>
            </w:r>
          </w:p>
        </w:tc>
        <w:tc>
          <w:tcPr>
            <w:tcW w:w="1559" w:type="dxa"/>
            <w:vAlign w:val="center"/>
          </w:tcPr>
          <w:p w:rsidR="00961C8E" w:rsidRPr="000C1DD4" w:rsidRDefault="00961C8E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Nazwa lub nr katalogowy oraz producent zaoferowanego asortymentu</w:t>
            </w:r>
          </w:p>
        </w:tc>
      </w:tr>
      <w:tr w:rsidR="00961C8E" w:rsidTr="003F3391">
        <w:trPr>
          <w:trHeight w:val="406"/>
        </w:trPr>
        <w:tc>
          <w:tcPr>
            <w:tcW w:w="817" w:type="dxa"/>
            <w:vAlign w:val="center"/>
          </w:tcPr>
          <w:p w:rsidR="00961C8E" w:rsidRPr="005014D4" w:rsidRDefault="00961C8E" w:rsidP="00BE183A">
            <w:pPr>
              <w:jc w:val="center"/>
              <w:rPr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5014D4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820" w:type="dxa"/>
            <w:vAlign w:val="center"/>
          </w:tcPr>
          <w:p w:rsidR="00961C8E" w:rsidRPr="00F70A15" w:rsidRDefault="00961C8E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961C8E" w:rsidRPr="000C1DD4" w:rsidRDefault="00961C8E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961C8E" w:rsidRPr="000C1DD4" w:rsidRDefault="00961C8E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61C8E" w:rsidRPr="000C1DD4" w:rsidRDefault="00961C8E" w:rsidP="00BE183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961C8E" w:rsidRPr="000C1DD4" w:rsidRDefault="00961C8E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  <w:r w:rsidRPr="000C1DD4">
              <w:rPr>
                <w:color w:val="000000" w:themeColor="text1"/>
                <w:sz w:val="16"/>
                <w:szCs w:val="16"/>
              </w:rPr>
              <w:t>=5x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961C8E" w:rsidRPr="000C1DD4" w:rsidRDefault="00961C8E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961C8E" w:rsidRPr="000C1DD4" w:rsidRDefault="00961C8E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8=6</w:t>
            </w:r>
            <w:r w:rsidRPr="000C1DD4">
              <w:rPr>
                <w:color w:val="000000" w:themeColor="text1"/>
                <w:sz w:val="16"/>
                <w:szCs w:val="16"/>
              </w:rPr>
              <w:t>x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961C8E" w:rsidRPr="000C1DD4" w:rsidRDefault="00961C8E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9=6</w:t>
            </w:r>
            <w:r w:rsidRPr="000C1DD4">
              <w:rPr>
                <w:color w:val="000000" w:themeColor="text1"/>
                <w:sz w:val="16"/>
                <w:szCs w:val="16"/>
              </w:rPr>
              <w:t>+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961C8E" w:rsidRPr="000C1DD4" w:rsidRDefault="00961C8E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961C8E" w:rsidTr="003F3391">
        <w:trPr>
          <w:trHeight w:val="406"/>
        </w:trPr>
        <w:tc>
          <w:tcPr>
            <w:tcW w:w="817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>1.</w:t>
            </w:r>
          </w:p>
        </w:tc>
        <w:tc>
          <w:tcPr>
            <w:tcW w:w="4820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>Próbówki wirówkowe z kołnierzem o pojemności 7 ml</w:t>
            </w:r>
          </w:p>
        </w:tc>
        <w:tc>
          <w:tcPr>
            <w:tcW w:w="992" w:type="dxa"/>
          </w:tcPr>
          <w:p w:rsidR="00961C8E" w:rsidRDefault="00961C8E" w:rsidP="00C32F00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sztuka</w:t>
            </w:r>
          </w:p>
        </w:tc>
        <w:tc>
          <w:tcPr>
            <w:tcW w:w="992" w:type="dxa"/>
          </w:tcPr>
          <w:p w:rsidR="00961C8E" w:rsidRDefault="003F3391" w:rsidP="00961C8E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8</w:t>
            </w:r>
            <w:r w:rsidR="00961C8E">
              <w:rPr>
                <w:rFonts w:cs="Times New Roman"/>
              </w:rPr>
              <w:t xml:space="preserve">000 </w:t>
            </w: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1C8E" w:rsidTr="003F3391">
        <w:trPr>
          <w:trHeight w:val="380"/>
        </w:trPr>
        <w:tc>
          <w:tcPr>
            <w:tcW w:w="817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>2.</w:t>
            </w:r>
          </w:p>
        </w:tc>
        <w:tc>
          <w:tcPr>
            <w:tcW w:w="4820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>Korki do probówek wirówkowych z kołnierzem  o pojemności 7 ml</w:t>
            </w:r>
          </w:p>
        </w:tc>
        <w:tc>
          <w:tcPr>
            <w:tcW w:w="992" w:type="dxa"/>
          </w:tcPr>
          <w:p w:rsidR="00961C8E" w:rsidRDefault="00961C8E">
            <w:r w:rsidRPr="003F73FB">
              <w:rPr>
                <w:sz w:val="26"/>
                <w:szCs w:val="26"/>
              </w:rPr>
              <w:t>sztuka</w:t>
            </w:r>
          </w:p>
        </w:tc>
        <w:tc>
          <w:tcPr>
            <w:tcW w:w="992" w:type="dxa"/>
          </w:tcPr>
          <w:p w:rsidR="00961C8E" w:rsidRDefault="00961C8E" w:rsidP="00961C8E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 xml:space="preserve">1000 </w:t>
            </w: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1C8E" w:rsidTr="003F3391">
        <w:trPr>
          <w:trHeight w:val="380"/>
        </w:trPr>
        <w:tc>
          <w:tcPr>
            <w:tcW w:w="817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>3.</w:t>
            </w:r>
          </w:p>
        </w:tc>
        <w:tc>
          <w:tcPr>
            <w:tcW w:w="4820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>Kubeczki do moczu z zakrętką  o pojemności użytkowej 120-150 ml</w:t>
            </w:r>
          </w:p>
        </w:tc>
        <w:tc>
          <w:tcPr>
            <w:tcW w:w="992" w:type="dxa"/>
          </w:tcPr>
          <w:p w:rsidR="00961C8E" w:rsidRDefault="00961C8E">
            <w:r w:rsidRPr="003F73FB">
              <w:rPr>
                <w:sz w:val="26"/>
                <w:szCs w:val="26"/>
              </w:rPr>
              <w:t>sztuka</w:t>
            </w:r>
          </w:p>
        </w:tc>
        <w:tc>
          <w:tcPr>
            <w:tcW w:w="992" w:type="dxa"/>
          </w:tcPr>
          <w:p w:rsidR="00961C8E" w:rsidRDefault="003F3391" w:rsidP="003F339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25</w:t>
            </w:r>
            <w:r w:rsidR="00961C8E">
              <w:rPr>
                <w:rFonts w:cs="Times New Roman"/>
              </w:rPr>
              <w:t xml:space="preserve">000 </w:t>
            </w: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1C8E" w:rsidTr="003F3391">
        <w:trPr>
          <w:trHeight w:val="380"/>
        </w:trPr>
        <w:tc>
          <w:tcPr>
            <w:tcW w:w="817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>4.</w:t>
            </w:r>
          </w:p>
        </w:tc>
        <w:tc>
          <w:tcPr>
            <w:tcW w:w="4820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 xml:space="preserve">Kubeczki do moczu z zakrętką  o pojemności użytkowej 50-60 ml </w:t>
            </w:r>
          </w:p>
        </w:tc>
        <w:tc>
          <w:tcPr>
            <w:tcW w:w="992" w:type="dxa"/>
          </w:tcPr>
          <w:p w:rsidR="00961C8E" w:rsidRDefault="00961C8E">
            <w:r w:rsidRPr="003F73FB">
              <w:rPr>
                <w:sz w:val="26"/>
                <w:szCs w:val="26"/>
              </w:rPr>
              <w:t>sztuka</w:t>
            </w:r>
          </w:p>
        </w:tc>
        <w:tc>
          <w:tcPr>
            <w:tcW w:w="992" w:type="dxa"/>
          </w:tcPr>
          <w:p w:rsidR="00961C8E" w:rsidRDefault="003F3391" w:rsidP="003F339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18</w:t>
            </w:r>
            <w:r w:rsidR="00961C8E">
              <w:rPr>
                <w:rFonts w:cs="Times New Roman"/>
              </w:rPr>
              <w:t>000</w:t>
            </w: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1C8E" w:rsidTr="003F3391">
        <w:trPr>
          <w:trHeight w:val="380"/>
        </w:trPr>
        <w:tc>
          <w:tcPr>
            <w:tcW w:w="817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>5.</w:t>
            </w:r>
          </w:p>
        </w:tc>
        <w:tc>
          <w:tcPr>
            <w:tcW w:w="4820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 xml:space="preserve">Pojemniki do kału z łopatka  i zakrętką  o pojemności 25-30 ml    </w:t>
            </w:r>
          </w:p>
        </w:tc>
        <w:tc>
          <w:tcPr>
            <w:tcW w:w="992" w:type="dxa"/>
          </w:tcPr>
          <w:p w:rsidR="00961C8E" w:rsidRDefault="00961C8E">
            <w:r w:rsidRPr="003F73FB">
              <w:rPr>
                <w:sz w:val="26"/>
                <w:szCs w:val="26"/>
              </w:rPr>
              <w:t>sztuka</w:t>
            </w:r>
          </w:p>
        </w:tc>
        <w:tc>
          <w:tcPr>
            <w:tcW w:w="992" w:type="dxa"/>
          </w:tcPr>
          <w:p w:rsidR="00961C8E" w:rsidRDefault="00961C8E" w:rsidP="003F3391">
            <w:pPr>
              <w:pStyle w:val="Zawartotabeli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                   </w:t>
            </w:r>
            <w:r w:rsidR="003F3391">
              <w:rPr>
                <w:rFonts w:cs="Times New Roman"/>
              </w:rPr>
              <w:t>8</w:t>
            </w:r>
            <w:r>
              <w:rPr>
                <w:rFonts w:cs="Times New Roman"/>
              </w:rPr>
              <w:t>000</w:t>
            </w: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1C8E" w:rsidTr="003F3391">
        <w:trPr>
          <w:trHeight w:val="380"/>
        </w:trPr>
        <w:tc>
          <w:tcPr>
            <w:tcW w:w="817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>6.</w:t>
            </w:r>
          </w:p>
        </w:tc>
        <w:tc>
          <w:tcPr>
            <w:tcW w:w="4820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 xml:space="preserve">Probówki do </w:t>
            </w:r>
            <w:proofErr w:type="spellStart"/>
            <w:r>
              <w:rPr>
                <w:rFonts w:cs="Times New Roman"/>
              </w:rPr>
              <w:t>koagulometru</w:t>
            </w:r>
            <w:proofErr w:type="spellEnd"/>
            <w:r>
              <w:rPr>
                <w:rFonts w:cs="Times New Roman"/>
              </w:rPr>
              <w:t xml:space="preserve"> optycznego</w:t>
            </w:r>
          </w:p>
        </w:tc>
        <w:tc>
          <w:tcPr>
            <w:tcW w:w="992" w:type="dxa"/>
          </w:tcPr>
          <w:p w:rsidR="00961C8E" w:rsidRDefault="00961C8E">
            <w:r w:rsidRPr="003F73FB">
              <w:rPr>
                <w:sz w:val="26"/>
                <w:szCs w:val="26"/>
              </w:rPr>
              <w:t>sztuka</w:t>
            </w:r>
          </w:p>
        </w:tc>
        <w:tc>
          <w:tcPr>
            <w:tcW w:w="992" w:type="dxa"/>
          </w:tcPr>
          <w:p w:rsidR="00961C8E" w:rsidRDefault="003F3391" w:rsidP="00961C8E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15</w:t>
            </w:r>
            <w:r w:rsidR="00961C8E">
              <w:rPr>
                <w:rFonts w:cs="Times New Roman"/>
              </w:rPr>
              <w:t>000</w:t>
            </w: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1C8E" w:rsidTr="003F3391">
        <w:trPr>
          <w:trHeight w:val="380"/>
        </w:trPr>
        <w:tc>
          <w:tcPr>
            <w:tcW w:w="817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>7.</w:t>
            </w:r>
          </w:p>
        </w:tc>
        <w:tc>
          <w:tcPr>
            <w:tcW w:w="4820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 xml:space="preserve">Probówki typu </w:t>
            </w:r>
            <w:proofErr w:type="spellStart"/>
            <w:r>
              <w:rPr>
                <w:rFonts w:cs="Times New Roman"/>
              </w:rPr>
              <w:t>Ependorf</w:t>
            </w:r>
            <w:proofErr w:type="spellEnd"/>
            <w:r>
              <w:rPr>
                <w:rFonts w:cs="Times New Roman"/>
              </w:rPr>
              <w:t xml:space="preserve">  z  korkiem o pojemności 1,5 – 2 ml</w:t>
            </w:r>
          </w:p>
        </w:tc>
        <w:tc>
          <w:tcPr>
            <w:tcW w:w="992" w:type="dxa"/>
          </w:tcPr>
          <w:p w:rsidR="00961C8E" w:rsidRDefault="00961C8E">
            <w:r w:rsidRPr="003F73FB">
              <w:rPr>
                <w:sz w:val="26"/>
                <w:szCs w:val="26"/>
              </w:rPr>
              <w:t>sztuka</w:t>
            </w:r>
          </w:p>
        </w:tc>
        <w:tc>
          <w:tcPr>
            <w:tcW w:w="992" w:type="dxa"/>
          </w:tcPr>
          <w:p w:rsidR="00961C8E" w:rsidRDefault="003F3391" w:rsidP="00961C8E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20</w:t>
            </w:r>
            <w:r w:rsidR="00961C8E">
              <w:rPr>
                <w:rFonts w:cs="Times New Roman"/>
              </w:rPr>
              <w:t>000</w:t>
            </w: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1C8E" w:rsidTr="003F3391">
        <w:trPr>
          <w:trHeight w:val="380"/>
        </w:trPr>
        <w:tc>
          <w:tcPr>
            <w:tcW w:w="817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>8.</w:t>
            </w:r>
          </w:p>
        </w:tc>
        <w:tc>
          <w:tcPr>
            <w:tcW w:w="4820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 xml:space="preserve">Probówki typu </w:t>
            </w:r>
            <w:proofErr w:type="spellStart"/>
            <w:r>
              <w:rPr>
                <w:rFonts w:cs="Times New Roman"/>
              </w:rPr>
              <w:t>Ependor</w:t>
            </w:r>
            <w:r w:rsidR="003F3391">
              <w:rPr>
                <w:rFonts w:cs="Times New Roman"/>
              </w:rPr>
              <w:t>f</w:t>
            </w:r>
            <w:proofErr w:type="spellEnd"/>
            <w:r w:rsidR="003F3391">
              <w:rPr>
                <w:rFonts w:cs="Times New Roman"/>
              </w:rPr>
              <w:t xml:space="preserve">  z  korkiem o pojemności 2 ml</w:t>
            </w:r>
            <w:r>
              <w:rPr>
                <w:rFonts w:cs="Times New Roman"/>
              </w:rPr>
              <w:t>, wirówkowe z ostro zakończonym stożkiem, z podziałką co 100ul</w:t>
            </w:r>
          </w:p>
        </w:tc>
        <w:tc>
          <w:tcPr>
            <w:tcW w:w="992" w:type="dxa"/>
          </w:tcPr>
          <w:p w:rsidR="00961C8E" w:rsidRDefault="00961C8E">
            <w:r w:rsidRPr="003F73FB">
              <w:rPr>
                <w:sz w:val="26"/>
                <w:szCs w:val="26"/>
              </w:rPr>
              <w:t>sztuka</w:t>
            </w:r>
          </w:p>
        </w:tc>
        <w:tc>
          <w:tcPr>
            <w:tcW w:w="992" w:type="dxa"/>
          </w:tcPr>
          <w:p w:rsidR="00961C8E" w:rsidRDefault="00961C8E" w:rsidP="00961C8E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500</w:t>
            </w: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1C8E" w:rsidTr="003F3391">
        <w:trPr>
          <w:trHeight w:val="380"/>
        </w:trPr>
        <w:tc>
          <w:tcPr>
            <w:tcW w:w="817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>9.</w:t>
            </w:r>
          </w:p>
        </w:tc>
        <w:tc>
          <w:tcPr>
            <w:tcW w:w="4820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 xml:space="preserve">Szkiełka nakrywkowe 24x24 mm </w:t>
            </w:r>
          </w:p>
        </w:tc>
        <w:tc>
          <w:tcPr>
            <w:tcW w:w="992" w:type="dxa"/>
          </w:tcPr>
          <w:p w:rsidR="00961C8E" w:rsidRDefault="00961C8E">
            <w:r w:rsidRPr="003F73FB">
              <w:rPr>
                <w:sz w:val="26"/>
                <w:szCs w:val="26"/>
              </w:rPr>
              <w:t>sztuka</w:t>
            </w:r>
          </w:p>
        </w:tc>
        <w:tc>
          <w:tcPr>
            <w:tcW w:w="992" w:type="dxa"/>
          </w:tcPr>
          <w:p w:rsidR="00961C8E" w:rsidRDefault="003F3391" w:rsidP="00961C8E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10</w:t>
            </w:r>
            <w:r w:rsidR="00961C8E">
              <w:rPr>
                <w:rFonts w:cs="Times New Roman"/>
              </w:rPr>
              <w:t>000</w:t>
            </w: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1C8E" w:rsidTr="003F3391">
        <w:trPr>
          <w:trHeight w:val="380"/>
        </w:trPr>
        <w:tc>
          <w:tcPr>
            <w:tcW w:w="817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>10.</w:t>
            </w:r>
          </w:p>
        </w:tc>
        <w:tc>
          <w:tcPr>
            <w:tcW w:w="4820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 xml:space="preserve">Szkiełka podstawowe o grubości 1 mm szlifowane krawędzie z polem do opisu </w:t>
            </w:r>
          </w:p>
        </w:tc>
        <w:tc>
          <w:tcPr>
            <w:tcW w:w="992" w:type="dxa"/>
          </w:tcPr>
          <w:p w:rsidR="00961C8E" w:rsidRDefault="00961C8E">
            <w:r w:rsidRPr="003F73FB">
              <w:rPr>
                <w:sz w:val="26"/>
                <w:szCs w:val="26"/>
              </w:rPr>
              <w:t>sztuka</w:t>
            </w:r>
          </w:p>
        </w:tc>
        <w:tc>
          <w:tcPr>
            <w:tcW w:w="992" w:type="dxa"/>
          </w:tcPr>
          <w:p w:rsidR="00961C8E" w:rsidRDefault="00961C8E" w:rsidP="003F339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4000</w:t>
            </w: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1C8E" w:rsidTr="003F3391">
        <w:trPr>
          <w:trHeight w:val="380"/>
        </w:trPr>
        <w:tc>
          <w:tcPr>
            <w:tcW w:w="817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lastRenderedPageBreak/>
              <w:t>11.</w:t>
            </w:r>
          </w:p>
        </w:tc>
        <w:tc>
          <w:tcPr>
            <w:tcW w:w="4820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>Szkiełka podstawowe o grubości 2 mm cięte krawędzie</w:t>
            </w:r>
          </w:p>
        </w:tc>
        <w:tc>
          <w:tcPr>
            <w:tcW w:w="992" w:type="dxa"/>
          </w:tcPr>
          <w:p w:rsidR="00961C8E" w:rsidRDefault="00961C8E">
            <w:r w:rsidRPr="003F73FB">
              <w:rPr>
                <w:sz w:val="26"/>
                <w:szCs w:val="26"/>
              </w:rPr>
              <w:t>sztuka</w:t>
            </w:r>
          </w:p>
        </w:tc>
        <w:tc>
          <w:tcPr>
            <w:tcW w:w="992" w:type="dxa"/>
          </w:tcPr>
          <w:p w:rsidR="00961C8E" w:rsidRDefault="00961C8E" w:rsidP="003F339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4000</w:t>
            </w: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1C8E" w:rsidTr="003F3391">
        <w:trPr>
          <w:trHeight w:val="380"/>
        </w:trPr>
        <w:tc>
          <w:tcPr>
            <w:tcW w:w="817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>12.</w:t>
            </w:r>
          </w:p>
        </w:tc>
        <w:tc>
          <w:tcPr>
            <w:tcW w:w="4820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>Kamera  THOMA</w:t>
            </w:r>
          </w:p>
        </w:tc>
        <w:tc>
          <w:tcPr>
            <w:tcW w:w="992" w:type="dxa"/>
          </w:tcPr>
          <w:p w:rsidR="00961C8E" w:rsidRDefault="00961C8E">
            <w:r w:rsidRPr="003F73FB">
              <w:rPr>
                <w:sz w:val="26"/>
                <w:szCs w:val="26"/>
              </w:rPr>
              <w:t>sztuka</w:t>
            </w:r>
          </w:p>
        </w:tc>
        <w:tc>
          <w:tcPr>
            <w:tcW w:w="992" w:type="dxa"/>
          </w:tcPr>
          <w:p w:rsidR="00961C8E" w:rsidRDefault="00961C8E" w:rsidP="00961C8E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 xml:space="preserve">2 </w:t>
            </w: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1C8E" w:rsidTr="003F3391">
        <w:trPr>
          <w:trHeight w:val="380"/>
        </w:trPr>
        <w:tc>
          <w:tcPr>
            <w:tcW w:w="817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>13.</w:t>
            </w:r>
          </w:p>
        </w:tc>
        <w:tc>
          <w:tcPr>
            <w:tcW w:w="4820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>Kamera BURKERA</w:t>
            </w:r>
          </w:p>
        </w:tc>
        <w:tc>
          <w:tcPr>
            <w:tcW w:w="992" w:type="dxa"/>
          </w:tcPr>
          <w:p w:rsidR="00961C8E" w:rsidRDefault="00961C8E">
            <w:r w:rsidRPr="003F73FB">
              <w:rPr>
                <w:sz w:val="26"/>
                <w:szCs w:val="26"/>
              </w:rPr>
              <w:t>sztuka</w:t>
            </w:r>
          </w:p>
        </w:tc>
        <w:tc>
          <w:tcPr>
            <w:tcW w:w="992" w:type="dxa"/>
          </w:tcPr>
          <w:p w:rsidR="00961C8E" w:rsidRDefault="00961C8E" w:rsidP="00961C8E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 xml:space="preserve">2 </w:t>
            </w: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1C8E" w:rsidTr="003F3391">
        <w:trPr>
          <w:trHeight w:val="380"/>
        </w:trPr>
        <w:tc>
          <w:tcPr>
            <w:tcW w:w="817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>14.</w:t>
            </w:r>
          </w:p>
        </w:tc>
        <w:tc>
          <w:tcPr>
            <w:tcW w:w="4820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 xml:space="preserve">Kamera </w:t>
            </w:r>
            <w:proofErr w:type="spellStart"/>
            <w:r>
              <w:rPr>
                <w:rFonts w:cs="Times New Roman"/>
              </w:rPr>
              <w:t>FUSHA-ROSENTALA</w:t>
            </w:r>
            <w:proofErr w:type="spellEnd"/>
          </w:p>
        </w:tc>
        <w:tc>
          <w:tcPr>
            <w:tcW w:w="992" w:type="dxa"/>
          </w:tcPr>
          <w:p w:rsidR="00961C8E" w:rsidRDefault="00961C8E">
            <w:r w:rsidRPr="003F73FB">
              <w:rPr>
                <w:sz w:val="26"/>
                <w:szCs w:val="26"/>
              </w:rPr>
              <w:t>sztuka</w:t>
            </w:r>
          </w:p>
        </w:tc>
        <w:tc>
          <w:tcPr>
            <w:tcW w:w="992" w:type="dxa"/>
          </w:tcPr>
          <w:p w:rsidR="00961C8E" w:rsidRDefault="00961C8E" w:rsidP="00961C8E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 xml:space="preserve">2 </w:t>
            </w: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1C8E" w:rsidTr="003F3391">
        <w:trPr>
          <w:trHeight w:val="380"/>
        </w:trPr>
        <w:tc>
          <w:tcPr>
            <w:tcW w:w="817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>15.</w:t>
            </w:r>
          </w:p>
        </w:tc>
        <w:tc>
          <w:tcPr>
            <w:tcW w:w="4820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>Pipety Pasteura z polietylenu długości 15,,5 mm i  pojemności użytkowej 3 ml  z PE z podziałką</w:t>
            </w:r>
          </w:p>
        </w:tc>
        <w:tc>
          <w:tcPr>
            <w:tcW w:w="992" w:type="dxa"/>
          </w:tcPr>
          <w:p w:rsidR="00961C8E" w:rsidRDefault="00961C8E">
            <w:r w:rsidRPr="003F73FB">
              <w:rPr>
                <w:sz w:val="26"/>
                <w:szCs w:val="26"/>
              </w:rPr>
              <w:t>sztuka</w:t>
            </w:r>
          </w:p>
        </w:tc>
        <w:tc>
          <w:tcPr>
            <w:tcW w:w="992" w:type="dxa"/>
          </w:tcPr>
          <w:p w:rsidR="00961C8E" w:rsidRDefault="00961C8E" w:rsidP="00961C8E">
            <w:pPr>
              <w:pStyle w:val="Zawartotabeli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                   </w:t>
            </w:r>
            <w:r w:rsidR="003F3391">
              <w:rPr>
                <w:rFonts w:cs="Times New Roman"/>
              </w:rPr>
              <w:t>150</w:t>
            </w:r>
            <w:r>
              <w:rPr>
                <w:rFonts w:cs="Times New Roman"/>
              </w:rPr>
              <w:t>00</w:t>
            </w: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1C8E" w:rsidTr="003F3391">
        <w:trPr>
          <w:trHeight w:val="380"/>
        </w:trPr>
        <w:tc>
          <w:tcPr>
            <w:tcW w:w="817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>16.</w:t>
            </w:r>
          </w:p>
        </w:tc>
        <w:tc>
          <w:tcPr>
            <w:tcW w:w="4820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>Pojemnik z PP 120 ml ( 59x68 mm ) do próżniowego pobierania moczu , z polem do opisu i zakrętką , sterylny.</w:t>
            </w:r>
          </w:p>
        </w:tc>
        <w:tc>
          <w:tcPr>
            <w:tcW w:w="992" w:type="dxa"/>
          </w:tcPr>
          <w:p w:rsidR="00961C8E" w:rsidRDefault="00961C8E">
            <w:r w:rsidRPr="003F73FB">
              <w:rPr>
                <w:sz w:val="26"/>
                <w:szCs w:val="26"/>
              </w:rPr>
              <w:t>sztuka</w:t>
            </w:r>
          </w:p>
        </w:tc>
        <w:tc>
          <w:tcPr>
            <w:tcW w:w="992" w:type="dxa"/>
          </w:tcPr>
          <w:p w:rsidR="00961C8E" w:rsidRDefault="00961C8E" w:rsidP="003F3391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900</w:t>
            </w: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1C8E" w:rsidTr="003F3391">
        <w:trPr>
          <w:trHeight w:val="380"/>
        </w:trPr>
        <w:tc>
          <w:tcPr>
            <w:tcW w:w="817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>17.</w:t>
            </w:r>
          </w:p>
        </w:tc>
        <w:tc>
          <w:tcPr>
            <w:tcW w:w="4820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 xml:space="preserve">Butelka do zbiórki dobowej moczu o pojemności 2,0 – 3,0 litra z podziałką </w:t>
            </w:r>
          </w:p>
        </w:tc>
        <w:tc>
          <w:tcPr>
            <w:tcW w:w="992" w:type="dxa"/>
          </w:tcPr>
          <w:p w:rsidR="00961C8E" w:rsidRDefault="00961C8E">
            <w:r w:rsidRPr="003F73FB">
              <w:rPr>
                <w:sz w:val="26"/>
                <w:szCs w:val="26"/>
              </w:rPr>
              <w:t>sztuka</w:t>
            </w:r>
          </w:p>
        </w:tc>
        <w:tc>
          <w:tcPr>
            <w:tcW w:w="992" w:type="dxa"/>
          </w:tcPr>
          <w:p w:rsidR="00961C8E" w:rsidRDefault="00961C8E" w:rsidP="00961C8E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100</w:t>
            </w: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1C8E" w:rsidTr="003F3391">
        <w:trPr>
          <w:trHeight w:val="380"/>
        </w:trPr>
        <w:tc>
          <w:tcPr>
            <w:tcW w:w="817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>18.</w:t>
            </w:r>
          </w:p>
        </w:tc>
        <w:tc>
          <w:tcPr>
            <w:tcW w:w="4820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 xml:space="preserve">Torba izotermiczna z PEVA, PE i PU do transportu próbek biologicznych, pojemność 6 l,  w zestawie </w:t>
            </w:r>
            <w:proofErr w:type="spellStart"/>
            <w:r>
              <w:rPr>
                <w:rFonts w:cs="Times New Roman"/>
              </w:rPr>
              <w:t>wkłd</w:t>
            </w:r>
            <w:proofErr w:type="spellEnd"/>
            <w:r>
              <w:rPr>
                <w:rFonts w:cs="Times New Roman"/>
              </w:rPr>
              <w:t xml:space="preserve"> chłodzący oraz kłódka szyfrowa.</w:t>
            </w:r>
          </w:p>
        </w:tc>
        <w:tc>
          <w:tcPr>
            <w:tcW w:w="992" w:type="dxa"/>
          </w:tcPr>
          <w:p w:rsidR="00961C8E" w:rsidRDefault="00961C8E">
            <w:r w:rsidRPr="003F73FB">
              <w:rPr>
                <w:sz w:val="26"/>
                <w:szCs w:val="26"/>
              </w:rPr>
              <w:t>sztuka</w:t>
            </w:r>
          </w:p>
        </w:tc>
        <w:tc>
          <w:tcPr>
            <w:tcW w:w="992" w:type="dxa"/>
          </w:tcPr>
          <w:p w:rsidR="00961C8E" w:rsidRDefault="00961C8E" w:rsidP="00961C8E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1C8E" w:rsidTr="003F3391">
        <w:trPr>
          <w:trHeight w:val="380"/>
        </w:trPr>
        <w:tc>
          <w:tcPr>
            <w:tcW w:w="817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>19.</w:t>
            </w:r>
          </w:p>
        </w:tc>
        <w:tc>
          <w:tcPr>
            <w:tcW w:w="4820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>Probówki do systemu próżniowego f16 x 100 mm, pojemność 9 ml, stożkowe , z PET, korek żółty, sterylne w  rakach.</w:t>
            </w:r>
          </w:p>
        </w:tc>
        <w:tc>
          <w:tcPr>
            <w:tcW w:w="992" w:type="dxa"/>
          </w:tcPr>
          <w:p w:rsidR="00961C8E" w:rsidRDefault="00961C8E">
            <w:r w:rsidRPr="003F73FB">
              <w:rPr>
                <w:sz w:val="26"/>
                <w:szCs w:val="26"/>
              </w:rPr>
              <w:t>sztuka</w:t>
            </w:r>
          </w:p>
        </w:tc>
        <w:tc>
          <w:tcPr>
            <w:tcW w:w="992" w:type="dxa"/>
          </w:tcPr>
          <w:p w:rsidR="00961C8E" w:rsidRDefault="00961C8E" w:rsidP="00961C8E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900</w:t>
            </w: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61C8E" w:rsidTr="003F3391">
        <w:trPr>
          <w:trHeight w:val="380"/>
        </w:trPr>
        <w:tc>
          <w:tcPr>
            <w:tcW w:w="817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>20.</w:t>
            </w:r>
          </w:p>
        </w:tc>
        <w:tc>
          <w:tcPr>
            <w:tcW w:w="4820" w:type="dxa"/>
          </w:tcPr>
          <w:p w:rsidR="00961C8E" w:rsidRDefault="00961C8E" w:rsidP="00961C8E">
            <w:pPr>
              <w:pStyle w:val="Zawartotabeli"/>
              <w:snapToGrid w:val="0"/>
            </w:pPr>
            <w:r>
              <w:rPr>
                <w:rFonts w:cs="Times New Roman"/>
              </w:rPr>
              <w:t xml:space="preserve">Płytka z przezroczystego polistyrenu z 8 dołkami o głębokości 2 mm do wykonywania testów aglutynacyjnych i kolorymetrycznych. Wymiary 10 x 6 cm </w:t>
            </w:r>
          </w:p>
        </w:tc>
        <w:tc>
          <w:tcPr>
            <w:tcW w:w="992" w:type="dxa"/>
          </w:tcPr>
          <w:p w:rsidR="00961C8E" w:rsidRDefault="00961C8E">
            <w:r w:rsidRPr="003F73FB">
              <w:rPr>
                <w:sz w:val="26"/>
                <w:szCs w:val="26"/>
              </w:rPr>
              <w:t>sztuka</w:t>
            </w:r>
          </w:p>
        </w:tc>
        <w:tc>
          <w:tcPr>
            <w:tcW w:w="992" w:type="dxa"/>
          </w:tcPr>
          <w:p w:rsidR="00961C8E" w:rsidRDefault="00961C8E" w:rsidP="00961C8E">
            <w:pPr>
              <w:pStyle w:val="Zawartotabeli"/>
              <w:snapToGrid w:val="0"/>
              <w:jc w:val="center"/>
            </w:pPr>
            <w:r>
              <w:rPr>
                <w:rFonts w:cs="Times New Roman"/>
              </w:rPr>
              <w:t>6</w:t>
            </w: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61C8E" w:rsidRPr="000C1DD4" w:rsidRDefault="00961C8E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D0D24" w:rsidTr="001A43C0">
        <w:trPr>
          <w:trHeight w:val="380"/>
        </w:trPr>
        <w:tc>
          <w:tcPr>
            <w:tcW w:w="8613" w:type="dxa"/>
            <w:gridSpan w:val="5"/>
          </w:tcPr>
          <w:p w:rsidR="000D0D24" w:rsidRPr="000C1DD4" w:rsidRDefault="000D0D24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Suma netto</w:t>
            </w:r>
          </w:p>
        </w:tc>
        <w:tc>
          <w:tcPr>
            <w:tcW w:w="3119" w:type="dxa"/>
            <w:gridSpan w:val="3"/>
          </w:tcPr>
          <w:p w:rsidR="000D0D24" w:rsidRPr="000C1DD4" w:rsidRDefault="000D0D24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Suma brutto</w:t>
            </w:r>
          </w:p>
        </w:tc>
        <w:tc>
          <w:tcPr>
            <w:tcW w:w="992" w:type="dxa"/>
          </w:tcPr>
          <w:p w:rsidR="000D0D24" w:rsidRPr="000C1DD4" w:rsidRDefault="000D0D24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0D0D24" w:rsidRPr="000C1DD4" w:rsidRDefault="000D0D24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x</w:t>
            </w:r>
          </w:p>
        </w:tc>
      </w:tr>
    </w:tbl>
    <w:p w:rsidR="00172F2D" w:rsidRPr="00BD551C" w:rsidRDefault="00BD551C" w:rsidP="00BD551C">
      <w:pPr>
        <w:ind w:left="9204"/>
        <w:jc w:val="both"/>
        <w:rPr>
          <w:rFonts w:ascii="Tahoma" w:hAnsi="Tahoma" w:cs="Tahoma"/>
          <w:color w:val="00000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FC8" w:rsidRPr="0073492E" w:rsidRDefault="00360FC8" w:rsidP="00360FC8">
      <w:pPr>
        <w:ind w:left="9204"/>
        <w:jc w:val="both"/>
        <w:rPr>
          <w:rFonts w:ascii="Tahoma" w:hAnsi="Tahoma" w:cs="Tahoma"/>
          <w:color w:val="000000"/>
          <w:sz w:val="16"/>
          <w:szCs w:val="16"/>
        </w:rPr>
      </w:pPr>
      <w:r>
        <w:tab/>
      </w:r>
      <w:r w:rsidRPr="0073492E">
        <w:rPr>
          <w:rFonts w:ascii="Tahoma" w:hAnsi="Tahoma" w:cs="Tahoma"/>
          <w:color w:val="000000"/>
          <w:sz w:val="16"/>
          <w:szCs w:val="16"/>
        </w:rPr>
        <w:t>.................................................................</w:t>
      </w:r>
    </w:p>
    <w:p w:rsidR="00360FC8" w:rsidRPr="0073492E" w:rsidRDefault="00360FC8" w:rsidP="00360FC8">
      <w:pPr>
        <w:spacing w:after="0"/>
        <w:ind w:left="9912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</w:t>
      </w:r>
      <w:r w:rsidRPr="0073492E">
        <w:rPr>
          <w:rFonts w:ascii="Tahoma" w:hAnsi="Tahoma" w:cs="Tahoma"/>
          <w:color w:val="000000"/>
          <w:sz w:val="16"/>
          <w:szCs w:val="16"/>
        </w:rPr>
        <w:t>Podpisy osób uprawnionych</w:t>
      </w:r>
    </w:p>
    <w:p w:rsidR="00360FC8" w:rsidRDefault="00360FC8" w:rsidP="00360FC8">
      <w:pPr>
        <w:spacing w:after="0"/>
        <w:ind w:left="8940" w:firstLine="26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</w:t>
      </w:r>
      <w:r w:rsidRPr="0073492E">
        <w:rPr>
          <w:rFonts w:ascii="Tahoma" w:hAnsi="Tahoma" w:cs="Tahoma"/>
          <w:color w:val="000000"/>
          <w:sz w:val="16"/>
          <w:szCs w:val="16"/>
        </w:rPr>
        <w:t xml:space="preserve"> do reprezentacji Wykonawcy lub pełnomocnika</w:t>
      </w:r>
    </w:p>
    <w:p w:rsidR="000D0D24" w:rsidRDefault="000D0D24" w:rsidP="003F3391">
      <w:pPr>
        <w:jc w:val="both"/>
        <w:rPr>
          <w:b/>
          <w:bCs/>
          <w:color w:val="000000"/>
          <w:sz w:val="20"/>
          <w:szCs w:val="20"/>
        </w:rPr>
      </w:pPr>
    </w:p>
    <w:p w:rsidR="003F3391" w:rsidRDefault="003F3391" w:rsidP="003F3391">
      <w:pPr>
        <w:jc w:val="both"/>
        <w:rPr>
          <w:b/>
          <w:bCs/>
          <w:color w:val="000000"/>
          <w:sz w:val="20"/>
          <w:szCs w:val="20"/>
        </w:rPr>
      </w:pPr>
    </w:p>
    <w:p w:rsidR="000D0D24" w:rsidRPr="000D0D24" w:rsidRDefault="003F3391" w:rsidP="000D0D24">
      <w:pPr>
        <w:jc w:val="both"/>
        <w:rPr>
          <w:b/>
          <w:bCs/>
          <w:color w:val="000000"/>
          <w:sz w:val="24"/>
          <w:szCs w:val="24"/>
        </w:rPr>
      </w:pPr>
      <w:r w:rsidRPr="000D0D24">
        <w:rPr>
          <w:b/>
          <w:bCs/>
          <w:color w:val="000000"/>
          <w:sz w:val="24"/>
          <w:szCs w:val="24"/>
        </w:rPr>
        <w:t xml:space="preserve">Zadanie nr 3 Dostawa kapilar buforowanych wapniem z heparyną Li 70 IU/ml z tworzywa sztucznego ( nietłukące ) na 18 miesięcy </w:t>
      </w:r>
    </w:p>
    <w:tbl>
      <w:tblPr>
        <w:tblStyle w:val="Tabela-Siatka"/>
        <w:tblW w:w="14283" w:type="dxa"/>
        <w:tblLayout w:type="fixed"/>
        <w:tblLook w:val="04A0"/>
      </w:tblPr>
      <w:tblGrid>
        <w:gridCol w:w="817"/>
        <w:gridCol w:w="4820"/>
        <w:gridCol w:w="992"/>
        <w:gridCol w:w="992"/>
        <w:gridCol w:w="992"/>
        <w:gridCol w:w="1276"/>
        <w:gridCol w:w="992"/>
        <w:gridCol w:w="851"/>
        <w:gridCol w:w="992"/>
        <w:gridCol w:w="1559"/>
      </w:tblGrid>
      <w:tr w:rsidR="000D0D24" w:rsidRPr="000C1DD4" w:rsidTr="000D0D24">
        <w:trPr>
          <w:trHeight w:val="1623"/>
        </w:trPr>
        <w:tc>
          <w:tcPr>
            <w:tcW w:w="817" w:type="dxa"/>
            <w:vAlign w:val="center"/>
          </w:tcPr>
          <w:p w:rsidR="000D0D24" w:rsidRPr="00F70A15" w:rsidRDefault="000D0D24" w:rsidP="003B0E29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4820" w:type="dxa"/>
            <w:vAlign w:val="center"/>
          </w:tcPr>
          <w:p w:rsidR="000D0D24" w:rsidRPr="00F70A15" w:rsidRDefault="000D0D24" w:rsidP="003B0E29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Asortyment</w:t>
            </w:r>
          </w:p>
        </w:tc>
        <w:tc>
          <w:tcPr>
            <w:tcW w:w="992" w:type="dxa"/>
            <w:vAlign w:val="center"/>
          </w:tcPr>
          <w:p w:rsidR="000D0D24" w:rsidRPr="000C1DD4" w:rsidRDefault="000D0D24" w:rsidP="003B0E29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Jednostka miary (j.m.)</w:t>
            </w:r>
          </w:p>
        </w:tc>
        <w:tc>
          <w:tcPr>
            <w:tcW w:w="992" w:type="dxa"/>
            <w:vAlign w:val="center"/>
          </w:tcPr>
          <w:p w:rsidR="000D0D24" w:rsidRPr="000C1DD4" w:rsidRDefault="000D0D24" w:rsidP="003B0E29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Szacunkowa ilość potrzeb j.m.</w:t>
            </w:r>
          </w:p>
        </w:tc>
        <w:tc>
          <w:tcPr>
            <w:tcW w:w="992" w:type="dxa"/>
          </w:tcPr>
          <w:p w:rsidR="000D0D24" w:rsidRPr="000C1DD4" w:rsidRDefault="000D0D24" w:rsidP="003B0E29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0D0D24" w:rsidRPr="000C1DD4" w:rsidRDefault="000D0D24" w:rsidP="003B0E29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Cena netto za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j.m.</w:t>
            </w:r>
          </w:p>
        </w:tc>
        <w:tc>
          <w:tcPr>
            <w:tcW w:w="1276" w:type="dxa"/>
            <w:vAlign w:val="center"/>
          </w:tcPr>
          <w:p w:rsidR="000D0D24" w:rsidRPr="000C1DD4" w:rsidRDefault="000D0D24" w:rsidP="003B0E29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Wartość netto </w:t>
            </w:r>
          </w:p>
        </w:tc>
        <w:tc>
          <w:tcPr>
            <w:tcW w:w="992" w:type="dxa"/>
            <w:vAlign w:val="center"/>
          </w:tcPr>
          <w:p w:rsidR="000D0D24" w:rsidRPr="000C1DD4" w:rsidRDefault="000D0D24" w:rsidP="003B0E29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VAT stawka</w:t>
            </w:r>
          </w:p>
        </w:tc>
        <w:tc>
          <w:tcPr>
            <w:tcW w:w="851" w:type="dxa"/>
            <w:vAlign w:val="center"/>
          </w:tcPr>
          <w:p w:rsidR="000D0D24" w:rsidRPr="000C1DD4" w:rsidRDefault="000D0D24" w:rsidP="003B0E29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VAT kwota</w:t>
            </w:r>
          </w:p>
        </w:tc>
        <w:tc>
          <w:tcPr>
            <w:tcW w:w="992" w:type="dxa"/>
            <w:vAlign w:val="center"/>
          </w:tcPr>
          <w:p w:rsidR="000D0D24" w:rsidRPr="000C1DD4" w:rsidRDefault="000D0D24" w:rsidP="003B0E29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Wartość brutto </w:t>
            </w:r>
          </w:p>
        </w:tc>
        <w:tc>
          <w:tcPr>
            <w:tcW w:w="1559" w:type="dxa"/>
            <w:vAlign w:val="center"/>
          </w:tcPr>
          <w:p w:rsidR="000D0D24" w:rsidRPr="000C1DD4" w:rsidRDefault="000D0D24" w:rsidP="003B0E29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Nazwa lub nr katalogowy oraz producent zaoferowanego asortymentu</w:t>
            </w:r>
          </w:p>
        </w:tc>
      </w:tr>
      <w:tr w:rsidR="000D0D24" w:rsidRPr="000C1DD4" w:rsidTr="000D0D24">
        <w:trPr>
          <w:trHeight w:val="406"/>
        </w:trPr>
        <w:tc>
          <w:tcPr>
            <w:tcW w:w="817" w:type="dxa"/>
            <w:vAlign w:val="center"/>
          </w:tcPr>
          <w:p w:rsidR="000D0D24" w:rsidRPr="005014D4" w:rsidRDefault="000D0D24" w:rsidP="003B0E29">
            <w:pPr>
              <w:jc w:val="center"/>
              <w:rPr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5014D4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820" w:type="dxa"/>
            <w:vAlign w:val="center"/>
          </w:tcPr>
          <w:p w:rsidR="000D0D24" w:rsidRPr="00F70A15" w:rsidRDefault="000D0D24" w:rsidP="003B0E2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D0D24" w:rsidRPr="000C1DD4" w:rsidRDefault="000D0D24" w:rsidP="003B0E2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0D0D24" w:rsidRPr="000C1DD4" w:rsidRDefault="000D0D24" w:rsidP="003B0E2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0D0D24" w:rsidRPr="000C1DD4" w:rsidRDefault="000D0D24" w:rsidP="003B0E2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0D0D24" w:rsidRPr="000C1DD4" w:rsidRDefault="000D0D24" w:rsidP="003B0E2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  <w:r w:rsidRPr="000C1DD4">
              <w:rPr>
                <w:color w:val="000000" w:themeColor="text1"/>
                <w:sz w:val="16"/>
                <w:szCs w:val="16"/>
              </w:rPr>
              <w:t>=5x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0D0D24" w:rsidRPr="000C1DD4" w:rsidRDefault="000D0D24" w:rsidP="003B0E2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0D0D24" w:rsidRPr="000C1DD4" w:rsidRDefault="000D0D24" w:rsidP="003B0E2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8=6</w:t>
            </w:r>
            <w:r w:rsidRPr="000C1DD4">
              <w:rPr>
                <w:color w:val="000000" w:themeColor="text1"/>
                <w:sz w:val="16"/>
                <w:szCs w:val="16"/>
              </w:rPr>
              <w:t>x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0D0D24" w:rsidRPr="000C1DD4" w:rsidRDefault="000D0D24" w:rsidP="003B0E2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9=6</w:t>
            </w:r>
            <w:r w:rsidRPr="000C1DD4">
              <w:rPr>
                <w:color w:val="000000" w:themeColor="text1"/>
                <w:sz w:val="16"/>
                <w:szCs w:val="16"/>
              </w:rPr>
              <w:t>+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0D0D24" w:rsidRPr="000C1DD4" w:rsidRDefault="000D0D24" w:rsidP="003B0E2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0D0D24" w:rsidRPr="000C1DD4" w:rsidTr="000D0D24">
        <w:trPr>
          <w:trHeight w:val="406"/>
        </w:trPr>
        <w:tc>
          <w:tcPr>
            <w:tcW w:w="817" w:type="dxa"/>
          </w:tcPr>
          <w:p w:rsidR="000D0D24" w:rsidRDefault="000D0D24" w:rsidP="003B0E29">
            <w:pPr>
              <w:pStyle w:val="Zawartotabeli"/>
              <w:snapToGrid w:val="0"/>
            </w:pPr>
            <w:r>
              <w:rPr>
                <w:rFonts w:cs="Times New Roman"/>
              </w:rPr>
              <w:t>1.</w:t>
            </w:r>
          </w:p>
        </w:tc>
        <w:tc>
          <w:tcPr>
            <w:tcW w:w="4820" w:type="dxa"/>
          </w:tcPr>
          <w:p w:rsidR="000D0D24" w:rsidRDefault="000D0D24" w:rsidP="003B0E29">
            <w:pPr>
              <w:pStyle w:val="Zawartotabeli"/>
              <w:snapToGrid w:val="0"/>
            </w:pPr>
            <w:r>
              <w:rPr>
                <w:rFonts w:cs="Times New Roman"/>
              </w:rPr>
              <w:t xml:space="preserve">Kapilary </w:t>
            </w:r>
            <w:proofErr w:type="spellStart"/>
            <w:r>
              <w:rPr>
                <w:rFonts w:cs="Times New Roman"/>
              </w:rPr>
              <w:t>heparynizowane</w:t>
            </w:r>
            <w:proofErr w:type="spellEnd"/>
            <w:r>
              <w:rPr>
                <w:rFonts w:cs="Times New Roman"/>
              </w:rPr>
              <w:t>, buforowane wapniem  z heparyną Li 70 I.U / ml krwi , o pojemności 100 - 130 ul  średnicy  od 1,6 -2,1 i długości  od 100 – 120 mm z tworzywa sztucznego ( nietłukące )</w:t>
            </w:r>
          </w:p>
        </w:tc>
        <w:tc>
          <w:tcPr>
            <w:tcW w:w="992" w:type="dxa"/>
          </w:tcPr>
          <w:p w:rsidR="000D0D24" w:rsidRDefault="000D0D24" w:rsidP="003B0E29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sztuka</w:t>
            </w:r>
          </w:p>
        </w:tc>
        <w:tc>
          <w:tcPr>
            <w:tcW w:w="992" w:type="dxa"/>
          </w:tcPr>
          <w:p w:rsidR="000D0D24" w:rsidRDefault="000D0D24" w:rsidP="003B0E29">
            <w:pPr>
              <w:pStyle w:val="Zawartotabeli"/>
              <w:snapToGrid w:val="0"/>
              <w:jc w:val="center"/>
            </w:pPr>
          </w:p>
          <w:p w:rsidR="000D0D24" w:rsidRDefault="000D0D24" w:rsidP="003B0E29">
            <w:pPr>
              <w:pStyle w:val="Zawartotabeli"/>
              <w:snapToGrid w:val="0"/>
              <w:jc w:val="center"/>
            </w:pPr>
            <w:r>
              <w:t>6000</w:t>
            </w:r>
          </w:p>
        </w:tc>
        <w:tc>
          <w:tcPr>
            <w:tcW w:w="992" w:type="dxa"/>
          </w:tcPr>
          <w:p w:rsidR="000D0D24" w:rsidRPr="000C1DD4" w:rsidRDefault="000D0D24" w:rsidP="003B0E29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0D0D24" w:rsidRPr="000C1DD4" w:rsidRDefault="000D0D24" w:rsidP="003B0E29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D0D24" w:rsidRPr="000C1DD4" w:rsidRDefault="000D0D24" w:rsidP="003B0E29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0D0D24" w:rsidRPr="000C1DD4" w:rsidRDefault="000D0D24" w:rsidP="003B0E29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D0D24" w:rsidRPr="000C1DD4" w:rsidRDefault="000D0D24" w:rsidP="003B0E29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0D0D24" w:rsidRPr="000C1DD4" w:rsidRDefault="000D0D24" w:rsidP="003B0E29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D0D24" w:rsidRPr="000C1DD4" w:rsidTr="000D0D24">
        <w:trPr>
          <w:trHeight w:val="380"/>
        </w:trPr>
        <w:tc>
          <w:tcPr>
            <w:tcW w:w="817" w:type="dxa"/>
          </w:tcPr>
          <w:p w:rsidR="000D0D24" w:rsidRDefault="000D0D24" w:rsidP="003B0E29">
            <w:pPr>
              <w:pStyle w:val="Zawartotabeli"/>
              <w:snapToGrid w:val="0"/>
            </w:pPr>
            <w:r>
              <w:rPr>
                <w:rFonts w:cs="Times New Roman"/>
              </w:rPr>
              <w:t>2.</w:t>
            </w:r>
          </w:p>
        </w:tc>
        <w:tc>
          <w:tcPr>
            <w:tcW w:w="4820" w:type="dxa"/>
          </w:tcPr>
          <w:p w:rsidR="000D0D24" w:rsidRDefault="000D0D24" w:rsidP="003B0E29">
            <w:pPr>
              <w:pStyle w:val="Zawartotabeli"/>
              <w:snapToGrid w:val="0"/>
            </w:pPr>
            <w:r>
              <w:rPr>
                <w:rFonts w:cs="Times New Roman"/>
              </w:rPr>
              <w:t>Zatyczki do kapilar  z pozycji 1</w:t>
            </w:r>
          </w:p>
        </w:tc>
        <w:tc>
          <w:tcPr>
            <w:tcW w:w="992" w:type="dxa"/>
          </w:tcPr>
          <w:p w:rsidR="000D0D24" w:rsidRDefault="000D0D24" w:rsidP="003B0E29">
            <w:r w:rsidRPr="003F73FB">
              <w:rPr>
                <w:sz w:val="26"/>
                <w:szCs w:val="26"/>
              </w:rPr>
              <w:t>sztuka</w:t>
            </w:r>
          </w:p>
        </w:tc>
        <w:tc>
          <w:tcPr>
            <w:tcW w:w="992" w:type="dxa"/>
          </w:tcPr>
          <w:p w:rsidR="000D0D24" w:rsidRDefault="000D0D24" w:rsidP="003B0E29">
            <w:pPr>
              <w:pStyle w:val="Zawartotabeli"/>
              <w:snapToGrid w:val="0"/>
              <w:jc w:val="center"/>
            </w:pPr>
            <w:r>
              <w:t>12000</w:t>
            </w:r>
          </w:p>
        </w:tc>
        <w:tc>
          <w:tcPr>
            <w:tcW w:w="992" w:type="dxa"/>
          </w:tcPr>
          <w:p w:rsidR="000D0D24" w:rsidRPr="000C1DD4" w:rsidRDefault="000D0D24" w:rsidP="003B0E29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0D0D24" w:rsidRPr="000C1DD4" w:rsidRDefault="000D0D24" w:rsidP="003B0E29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D0D24" w:rsidRPr="000C1DD4" w:rsidRDefault="000D0D24" w:rsidP="003B0E29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0D0D24" w:rsidRPr="000C1DD4" w:rsidRDefault="000D0D24" w:rsidP="003B0E29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D0D24" w:rsidRPr="000C1DD4" w:rsidRDefault="000D0D24" w:rsidP="003B0E29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0D0D24" w:rsidRPr="000C1DD4" w:rsidRDefault="000D0D24" w:rsidP="003B0E29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D0D24" w:rsidRPr="000C1DD4" w:rsidTr="000D0D24">
        <w:trPr>
          <w:trHeight w:val="380"/>
        </w:trPr>
        <w:tc>
          <w:tcPr>
            <w:tcW w:w="817" w:type="dxa"/>
          </w:tcPr>
          <w:p w:rsidR="000D0D24" w:rsidRDefault="000D0D24" w:rsidP="003B0E29">
            <w:pPr>
              <w:pStyle w:val="Zawartotabeli"/>
              <w:snapToGrid w:val="0"/>
            </w:pPr>
            <w:r>
              <w:rPr>
                <w:rFonts w:cs="Times New Roman"/>
              </w:rPr>
              <w:t>3.</w:t>
            </w:r>
          </w:p>
        </w:tc>
        <w:tc>
          <w:tcPr>
            <w:tcW w:w="4820" w:type="dxa"/>
          </w:tcPr>
          <w:p w:rsidR="000D0D24" w:rsidRDefault="000D0D24" w:rsidP="003B0E29">
            <w:pPr>
              <w:pStyle w:val="Zawartotabeli"/>
              <w:snapToGrid w:val="0"/>
            </w:pPr>
            <w:r>
              <w:rPr>
                <w:rFonts w:cs="Times New Roman"/>
              </w:rPr>
              <w:t>Mieszadełka do kapilar  z pozycji 1</w:t>
            </w:r>
          </w:p>
        </w:tc>
        <w:tc>
          <w:tcPr>
            <w:tcW w:w="992" w:type="dxa"/>
          </w:tcPr>
          <w:p w:rsidR="000D0D24" w:rsidRDefault="000D0D24" w:rsidP="003B0E29">
            <w:r w:rsidRPr="003F73FB">
              <w:rPr>
                <w:sz w:val="26"/>
                <w:szCs w:val="26"/>
              </w:rPr>
              <w:t>sztuka</w:t>
            </w:r>
          </w:p>
        </w:tc>
        <w:tc>
          <w:tcPr>
            <w:tcW w:w="992" w:type="dxa"/>
          </w:tcPr>
          <w:p w:rsidR="000D0D24" w:rsidRDefault="000D0D24" w:rsidP="003B0E29">
            <w:pPr>
              <w:pStyle w:val="Zawartotabeli"/>
              <w:snapToGrid w:val="0"/>
              <w:jc w:val="center"/>
            </w:pPr>
            <w:r>
              <w:t>7500</w:t>
            </w:r>
          </w:p>
        </w:tc>
        <w:tc>
          <w:tcPr>
            <w:tcW w:w="992" w:type="dxa"/>
          </w:tcPr>
          <w:p w:rsidR="000D0D24" w:rsidRPr="000C1DD4" w:rsidRDefault="000D0D24" w:rsidP="003B0E29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0D0D24" w:rsidRPr="000C1DD4" w:rsidRDefault="000D0D24" w:rsidP="003B0E29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D0D24" w:rsidRPr="000C1DD4" w:rsidRDefault="000D0D24" w:rsidP="003B0E29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0D0D24" w:rsidRPr="000C1DD4" w:rsidRDefault="000D0D24" w:rsidP="003B0E29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D0D24" w:rsidRPr="000C1DD4" w:rsidRDefault="000D0D24" w:rsidP="003B0E29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0D0D24" w:rsidRPr="000C1DD4" w:rsidRDefault="000D0D24" w:rsidP="003B0E29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D0D24" w:rsidRPr="000C1DD4" w:rsidTr="000D0D24">
        <w:trPr>
          <w:trHeight w:val="380"/>
        </w:trPr>
        <w:tc>
          <w:tcPr>
            <w:tcW w:w="817" w:type="dxa"/>
          </w:tcPr>
          <w:p w:rsidR="000D0D24" w:rsidRDefault="000D0D24" w:rsidP="003B0E29">
            <w:pPr>
              <w:pStyle w:val="Zawartotabeli"/>
              <w:snapToGrid w:val="0"/>
            </w:pPr>
            <w:r>
              <w:rPr>
                <w:rFonts w:cs="Times New Roman"/>
              </w:rPr>
              <w:t>4.</w:t>
            </w:r>
          </w:p>
        </w:tc>
        <w:tc>
          <w:tcPr>
            <w:tcW w:w="4820" w:type="dxa"/>
          </w:tcPr>
          <w:p w:rsidR="000D0D24" w:rsidRDefault="000D0D24" w:rsidP="003B0E29">
            <w:pPr>
              <w:pStyle w:val="Zawartotabeli"/>
              <w:snapToGrid w:val="0"/>
            </w:pPr>
            <w:r>
              <w:t xml:space="preserve">Magnesy do mieszania </w:t>
            </w:r>
          </w:p>
        </w:tc>
        <w:tc>
          <w:tcPr>
            <w:tcW w:w="992" w:type="dxa"/>
          </w:tcPr>
          <w:p w:rsidR="000D0D24" w:rsidRDefault="000D0D24" w:rsidP="003B0E29">
            <w:r w:rsidRPr="003F73FB">
              <w:rPr>
                <w:sz w:val="26"/>
                <w:szCs w:val="26"/>
              </w:rPr>
              <w:t>sztuka</w:t>
            </w:r>
          </w:p>
        </w:tc>
        <w:tc>
          <w:tcPr>
            <w:tcW w:w="992" w:type="dxa"/>
          </w:tcPr>
          <w:p w:rsidR="000D0D24" w:rsidRDefault="000D0D24" w:rsidP="003B0E29">
            <w:pPr>
              <w:pStyle w:val="Zawartotabeli"/>
              <w:snapToGrid w:val="0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D0D24" w:rsidRPr="000C1DD4" w:rsidRDefault="000D0D24" w:rsidP="003B0E29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0D0D24" w:rsidRPr="000C1DD4" w:rsidRDefault="000D0D24" w:rsidP="003B0E29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D0D24" w:rsidRPr="000C1DD4" w:rsidRDefault="000D0D24" w:rsidP="003B0E29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0D0D24" w:rsidRPr="000C1DD4" w:rsidRDefault="000D0D24" w:rsidP="003B0E29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D0D24" w:rsidRPr="000C1DD4" w:rsidRDefault="000D0D24" w:rsidP="003B0E29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0D0D24" w:rsidRPr="000C1DD4" w:rsidRDefault="000D0D24" w:rsidP="003B0E29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D0D24" w:rsidRPr="000C1DD4" w:rsidTr="00BE60F3">
        <w:trPr>
          <w:trHeight w:val="380"/>
        </w:trPr>
        <w:tc>
          <w:tcPr>
            <w:tcW w:w="8613" w:type="dxa"/>
            <w:gridSpan w:val="5"/>
          </w:tcPr>
          <w:p w:rsidR="000D0D24" w:rsidRPr="000C1DD4" w:rsidRDefault="000D0D24" w:rsidP="003B0E29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Suma netto</w:t>
            </w:r>
          </w:p>
        </w:tc>
        <w:tc>
          <w:tcPr>
            <w:tcW w:w="1276" w:type="dxa"/>
          </w:tcPr>
          <w:p w:rsidR="000D0D24" w:rsidRPr="000C1DD4" w:rsidRDefault="000D0D24" w:rsidP="003B0E29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0D0D24" w:rsidRPr="000C1DD4" w:rsidRDefault="000D0D24" w:rsidP="003B0E29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Suma brutto</w:t>
            </w:r>
          </w:p>
        </w:tc>
        <w:tc>
          <w:tcPr>
            <w:tcW w:w="992" w:type="dxa"/>
          </w:tcPr>
          <w:p w:rsidR="000D0D24" w:rsidRPr="000C1DD4" w:rsidRDefault="000D0D24" w:rsidP="003B0E29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0D0D24" w:rsidRPr="000C1DD4" w:rsidRDefault="000D0D24" w:rsidP="003B0E29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172F2D" w:rsidRDefault="00172F2D"/>
    <w:p w:rsidR="00172F2D" w:rsidRPr="0073492E" w:rsidRDefault="00172F2D" w:rsidP="00DA2DA9">
      <w:pPr>
        <w:ind w:left="9204" w:firstLine="708"/>
        <w:rPr>
          <w:rFonts w:ascii="Tahoma" w:hAnsi="Tahoma" w:cs="Tahoma"/>
          <w:color w:val="000000"/>
          <w:sz w:val="16"/>
          <w:szCs w:val="16"/>
        </w:rPr>
      </w:pPr>
      <w:r w:rsidRPr="0073492E">
        <w:rPr>
          <w:rFonts w:ascii="Tahoma" w:hAnsi="Tahoma" w:cs="Tahoma"/>
          <w:color w:val="000000"/>
          <w:sz w:val="16"/>
          <w:szCs w:val="16"/>
        </w:rPr>
        <w:t>...............................................................</w:t>
      </w:r>
    </w:p>
    <w:p w:rsidR="00172F2D" w:rsidRPr="0073492E" w:rsidRDefault="00172F2D" w:rsidP="00172F2D">
      <w:pPr>
        <w:spacing w:after="0"/>
        <w:ind w:left="9912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</w:t>
      </w:r>
      <w:r w:rsidRPr="0073492E">
        <w:rPr>
          <w:rFonts w:ascii="Tahoma" w:hAnsi="Tahoma" w:cs="Tahoma"/>
          <w:color w:val="000000"/>
          <w:sz w:val="16"/>
          <w:szCs w:val="16"/>
        </w:rPr>
        <w:t>Podpisy osób uprawnionych</w:t>
      </w:r>
    </w:p>
    <w:p w:rsidR="00260F1C" w:rsidRPr="000D0D24" w:rsidRDefault="00172F2D" w:rsidP="000D0D24">
      <w:pPr>
        <w:spacing w:after="0"/>
        <w:ind w:left="8940" w:firstLine="26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</w:t>
      </w:r>
      <w:r w:rsidRPr="0073492E">
        <w:rPr>
          <w:rFonts w:ascii="Tahoma" w:hAnsi="Tahoma" w:cs="Tahoma"/>
          <w:color w:val="000000"/>
          <w:sz w:val="16"/>
          <w:szCs w:val="16"/>
        </w:rPr>
        <w:t xml:space="preserve"> do reprezentacji Wykonawcy lub pełnomocnika</w:t>
      </w:r>
    </w:p>
    <w:sectPr w:rsidR="00260F1C" w:rsidRPr="000D0D24" w:rsidSect="00BE18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5AA"/>
    <w:multiLevelType w:val="hybridMultilevel"/>
    <w:tmpl w:val="868E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63750"/>
    <w:multiLevelType w:val="hybridMultilevel"/>
    <w:tmpl w:val="868E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16A60"/>
    <w:multiLevelType w:val="hybridMultilevel"/>
    <w:tmpl w:val="4670C61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696656"/>
    <w:multiLevelType w:val="multilevel"/>
    <w:tmpl w:val="8EC82F94"/>
    <w:styleLink w:val="RTFNum9"/>
    <w:lvl w:ilvl="0">
      <w:start w:val="2"/>
      <w:numFmt w:val="decimal"/>
      <w:lvlText w:val="%1."/>
      <w:lvlJc w:val="left"/>
      <w:pPr>
        <w:ind w:left="360" w:hanging="360"/>
      </w:pPr>
      <w:rPr>
        <w:sz w:val="24"/>
        <w:szCs w:val="24"/>
        <w:lang w:val="pl-PL" w:eastAsia="pl-P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</w:abstractNum>
  <w:abstractNum w:abstractNumId="4">
    <w:nsid w:val="7D6561EB"/>
    <w:multiLevelType w:val="hybridMultilevel"/>
    <w:tmpl w:val="868E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183A"/>
    <w:rsid w:val="0005264E"/>
    <w:rsid w:val="00074A63"/>
    <w:rsid w:val="000832B6"/>
    <w:rsid w:val="000C1DD4"/>
    <w:rsid w:val="000C5375"/>
    <w:rsid w:val="000D0D24"/>
    <w:rsid w:val="00172F2D"/>
    <w:rsid w:val="00176763"/>
    <w:rsid w:val="00195872"/>
    <w:rsid w:val="00240191"/>
    <w:rsid w:val="00254712"/>
    <w:rsid w:val="00260F1C"/>
    <w:rsid w:val="002E308F"/>
    <w:rsid w:val="002E69C8"/>
    <w:rsid w:val="002F19A6"/>
    <w:rsid w:val="003258AB"/>
    <w:rsid w:val="003476E6"/>
    <w:rsid w:val="0035750E"/>
    <w:rsid w:val="00360FC8"/>
    <w:rsid w:val="0039771D"/>
    <w:rsid w:val="003A505E"/>
    <w:rsid w:val="003C4BBD"/>
    <w:rsid w:val="003D2658"/>
    <w:rsid w:val="003F2B2F"/>
    <w:rsid w:val="003F3391"/>
    <w:rsid w:val="004048BA"/>
    <w:rsid w:val="00410500"/>
    <w:rsid w:val="0048611E"/>
    <w:rsid w:val="004D009D"/>
    <w:rsid w:val="004D1FBA"/>
    <w:rsid w:val="004F2C43"/>
    <w:rsid w:val="00531FF4"/>
    <w:rsid w:val="00534AFD"/>
    <w:rsid w:val="00541F37"/>
    <w:rsid w:val="00557862"/>
    <w:rsid w:val="00595B11"/>
    <w:rsid w:val="00597E01"/>
    <w:rsid w:val="005C34F7"/>
    <w:rsid w:val="005D7FD8"/>
    <w:rsid w:val="00690E2F"/>
    <w:rsid w:val="0069704F"/>
    <w:rsid w:val="006A5B1B"/>
    <w:rsid w:val="006B1AE4"/>
    <w:rsid w:val="006C00AD"/>
    <w:rsid w:val="006C4EDE"/>
    <w:rsid w:val="006E4F34"/>
    <w:rsid w:val="007472FB"/>
    <w:rsid w:val="0075525A"/>
    <w:rsid w:val="007D50CF"/>
    <w:rsid w:val="007F0840"/>
    <w:rsid w:val="0080218C"/>
    <w:rsid w:val="00825C8B"/>
    <w:rsid w:val="0089090A"/>
    <w:rsid w:val="00892F8D"/>
    <w:rsid w:val="008C7913"/>
    <w:rsid w:val="008E4DBD"/>
    <w:rsid w:val="009342BB"/>
    <w:rsid w:val="00961C8E"/>
    <w:rsid w:val="00967AA5"/>
    <w:rsid w:val="009947BF"/>
    <w:rsid w:val="009B6383"/>
    <w:rsid w:val="009C1F6B"/>
    <w:rsid w:val="009C78E6"/>
    <w:rsid w:val="009E3B1C"/>
    <w:rsid w:val="009F24F8"/>
    <w:rsid w:val="009F4773"/>
    <w:rsid w:val="00A20774"/>
    <w:rsid w:val="00A378A0"/>
    <w:rsid w:val="00A41FD1"/>
    <w:rsid w:val="00A50EDD"/>
    <w:rsid w:val="00A55FD0"/>
    <w:rsid w:val="00AA712F"/>
    <w:rsid w:val="00AF71AF"/>
    <w:rsid w:val="00B3016D"/>
    <w:rsid w:val="00B80CC7"/>
    <w:rsid w:val="00BB3F13"/>
    <w:rsid w:val="00BD551C"/>
    <w:rsid w:val="00BE183A"/>
    <w:rsid w:val="00C10C0C"/>
    <w:rsid w:val="00C32F00"/>
    <w:rsid w:val="00C52111"/>
    <w:rsid w:val="00C76C5E"/>
    <w:rsid w:val="00C7751E"/>
    <w:rsid w:val="00CA25E4"/>
    <w:rsid w:val="00CD29CF"/>
    <w:rsid w:val="00D3798A"/>
    <w:rsid w:val="00D74141"/>
    <w:rsid w:val="00D75EC2"/>
    <w:rsid w:val="00D77ACE"/>
    <w:rsid w:val="00D91386"/>
    <w:rsid w:val="00DA2DA9"/>
    <w:rsid w:val="00DD7F52"/>
    <w:rsid w:val="00E52735"/>
    <w:rsid w:val="00EB179F"/>
    <w:rsid w:val="00EB2D84"/>
    <w:rsid w:val="00EB61E2"/>
    <w:rsid w:val="00ED0B0D"/>
    <w:rsid w:val="00F3360B"/>
    <w:rsid w:val="00F34EF2"/>
    <w:rsid w:val="00F42AF0"/>
    <w:rsid w:val="00F97193"/>
    <w:rsid w:val="00FA07B4"/>
    <w:rsid w:val="00FA0C99"/>
    <w:rsid w:val="00FA52A6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18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E18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E18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E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">
    <w:name w:val="Heading 3"/>
    <w:basedOn w:val="Normalny"/>
    <w:next w:val="Normalny"/>
    <w:rsid w:val="00BE183A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SimSun" w:hAnsi="Times New Roman" w:cs="Tahoma"/>
      <w:b/>
      <w:bCs/>
      <w:kern w:val="3"/>
      <w:sz w:val="28"/>
      <w:szCs w:val="28"/>
      <w:lang w:eastAsia="zh-CN"/>
    </w:rPr>
  </w:style>
  <w:style w:type="paragraph" w:customStyle="1" w:styleId="TableContents">
    <w:name w:val="Table Contents"/>
    <w:basedOn w:val="Normalny"/>
    <w:rsid w:val="00BE183A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Tahoma" w:hAnsi="Times New Roman" w:cs="Times New Roman"/>
      <w:kern w:val="3"/>
      <w:sz w:val="24"/>
      <w:szCs w:val="20"/>
      <w:lang w:eastAsia="zh-CN"/>
    </w:rPr>
  </w:style>
  <w:style w:type="paragraph" w:customStyle="1" w:styleId="Heading2">
    <w:name w:val="Heading 2"/>
    <w:basedOn w:val="Normalny"/>
    <w:next w:val="Normalny"/>
    <w:rsid w:val="00BE183A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Arial" w:eastAsia="Tahoma" w:hAnsi="Arial" w:cs="Tahoma"/>
      <w:b/>
      <w:bCs/>
      <w:i/>
      <w:iCs/>
      <w:kern w:val="3"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EB179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17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179F"/>
  </w:style>
  <w:style w:type="paragraph" w:customStyle="1" w:styleId="TableHeading">
    <w:name w:val="Table Heading"/>
    <w:basedOn w:val="Normalny"/>
    <w:rsid w:val="00EB179F"/>
    <w:pPr>
      <w:widowControl w:val="0"/>
      <w:suppressLineNumbers/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Tahoma"/>
      <w:b/>
      <w:bCs/>
      <w:i/>
      <w:iCs/>
      <w:kern w:val="3"/>
      <w:sz w:val="24"/>
      <w:szCs w:val="24"/>
      <w:lang w:eastAsia="zh-CN" w:bidi="hi-IN"/>
    </w:rPr>
  </w:style>
  <w:style w:type="paragraph" w:customStyle="1" w:styleId="WW-TableContents">
    <w:name w:val="WW-Table Contents"/>
    <w:basedOn w:val="Standard"/>
    <w:rsid w:val="00EB179F"/>
    <w:pPr>
      <w:textAlignment w:val="baseline"/>
    </w:pPr>
    <w:rPr>
      <w:rFonts w:eastAsia="Times New Roman" w:cs="Times New Roman"/>
    </w:rPr>
  </w:style>
  <w:style w:type="numbering" w:customStyle="1" w:styleId="RTFNum9">
    <w:name w:val="RTF_Num 9"/>
    <w:basedOn w:val="Bezlisty"/>
    <w:rsid w:val="00EB179F"/>
    <w:pPr>
      <w:numPr>
        <w:numId w:val="2"/>
      </w:numPr>
    </w:pPr>
  </w:style>
  <w:style w:type="character" w:customStyle="1" w:styleId="WW-Absatz-Standardschriftart111111">
    <w:name w:val="WW-Absatz-Standardschriftart111111"/>
    <w:rsid w:val="002E69C8"/>
  </w:style>
  <w:style w:type="paragraph" w:customStyle="1" w:styleId="Textbodyindent">
    <w:name w:val="Text body indent"/>
    <w:basedOn w:val="Standard"/>
    <w:rsid w:val="00A50EDD"/>
    <w:pPr>
      <w:spacing w:after="120"/>
      <w:ind w:left="283"/>
      <w:textAlignment w:val="baseline"/>
    </w:pPr>
    <w:rPr>
      <w:rFonts w:eastAsia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1802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16</cp:revision>
  <dcterms:created xsi:type="dcterms:W3CDTF">2018-06-27T10:01:00Z</dcterms:created>
  <dcterms:modified xsi:type="dcterms:W3CDTF">2020-01-23T12:07:00Z</dcterms:modified>
</cp:coreProperties>
</file>